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/>
    <w:bookmarkEnd w:id="0"/>
    <w:p w:rsidR="00397639" w:rsidRDefault="005469DC" w:rsidP="00AF4F15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-216535</wp:posOffset>
                </wp:positionH>
                <wp:positionV relativeFrom="margin">
                  <wp:posOffset>166369</wp:posOffset>
                </wp:positionV>
                <wp:extent cx="1352550" cy="2752725"/>
                <wp:effectExtent l="0" t="0" r="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52550" cy="2752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94164F" w:rsidRDefault="0094164F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Dátum:</w:t>
                            </w:r>
                          </w:p>
                          <w:p w:rsidR="00BD32D6" w:rsidRPr="004200D9" w:rsidRDefault="009044AB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202</w:t>
                            </w:r>
                            <w:r w:rsidR="005E1917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5</w:t>
                            </w:r>
                            <w:r w:rsidR="00B3360B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.</w:t>
                            </w:r>
                            <w:r w:rsidR="007C5D01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02.05.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BD32D6" w:rsidRPr="00C41086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C41086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Ügyiratszám:</w:t>
                            </w:r>
                          </w:p>
                          <w:p w:rsidR="00BD32D6" w:rsidRPr="00C41086" w:rsidRDefault="007C5D01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32093-0021/2025</w:t>
                            </w:r>
                          </w:p>
                          <w:p w:rsidR="00BD32D6" w:rsidRPr="00CF3840" w:rsidRDefault="00BD32D6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 w:rsidRPr="004200D9"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Előadó:</w:t>
                            </w:r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ab/>
                            </w:r>
                          </w:p>
                          <w:p w:rsidR="00BD32D6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proofErr w:type="gramStart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>dr.</w:t>
                            </w:r>
                            <w:proofErr w:type="gramEnd"/>
                            <w:r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  <w:t xml:space="preserve"> Németh Andrea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7C5D01" w:rsidRDefault="00BD32D6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Melléklet:</w:t>
                            </w:r>
                          </w:p>
                          <w:p w:rsidR="007C5D01" w:rsidRDefault="00BD32D6" w:rsidP="00BD32D6">
                            <w:pPr>
                              <w:pStyle w:val="Nincstrkz"/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1 db</w:t>
                            </w:r>
                          </w:p>
                          <w:p w:rsidR="00BD32D6" w:rsidRPr="004200D9" w:rsidRDefault="00BD32D6" w:rsidP="00BD32D6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Verdana" w:hAnsi="Verdana" w:cs="Arial"/>
                                <w:bCs/>
                                <w:sz w:val="20"/>
                                <w:szCs w:val="20"/>
                              </w:rPr>
                              <w:t>(intézkedési terv)</w:t>
                            </w:r>
                          </w:p>
                          <w:p w:rsidR="006A5211" w:rsidRPr="004200D9" w:rsidRDefault="006A5211" w:rsidP="006A5211">
                            <w:pPr>
                              <w:pStyle w:val="Nincstrkz"/>
                              <w:rPr>
                                <w:rFonts w:ascii="Verdana" w:hAnsi="Verdana"/>
                                <w:sz w:val="20"/>
                                <w:szCs w:val="20"/>
                              </w:rPr>
                            </w:pPr>
                          </w:p>
                          <w:p w:rsidR="00F7110C" w:rsidRDefault="00F711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17.05pt;margin-top:13.1pt;width:106.5pt;height:216.7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" filled="f" stroked="f">
                <v:textbox>
                  <w:txbxContent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94164F" w:rsidRDefault="0094164F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Dátum:</w:t>
                      </w:r>
                    </w:p>
                    <w:p w:rsidR="00BD32D6" w:rsidRPr="004200D9" w:rsidRDefault="009044AB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202</w:t>
                      </w:r>
                      <w:r w:rsidR="005E1917">
                        <w:rPr>
                          <w:rFonts w:ascii="Verdana" w:hAnsi="Verdana"/>
                          <w:sz w:val="20"/>
                          <w:szCs w:val="20"/>
                        </w:rPr>
                        <w:t>5</w:t>
                      </w:r>
                      <w:r w:rsidR="00B3360B">
                        <w:rPr>
                          <w:rFonts w:ascii="Verdana" w:hAnsi="Verdana"/>
                          <w:sz w:val="20"/>
                          <w:szCs w:val="20"/>
                        </w:rPr>
                        <w:t>.</w:t>
                      </w:r>
                      <w:r w:rsidR="007C5D01">
                        <w:rPr>
                          <w:rFonts w:ascii="Verdana" w:hAnsi="Verdana"/>
                          <w:sz w:val="20"/>
                          <w:szCs w:val="20"/>
                        </w:rPr>
                        <w:t>02.05.</w:t>
                      </w: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BD32D6" w:rsidRPr="00C41086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C41086">
                        <w:rPr>
                          <w:rFonts w:ascii="Verdana" w:hAnsi="Verdana"/>
                          <w:sz w:val="20"/>
                          <w:szCs w:val="20"/>
                        </w:rPr>
                        <w:t>Ügyiratszám:</w:t>
                      </w:r>
                    </w:p>
                    <w:p w:rsidR="00BD32D6" w:rsidRPr="00C41086" w:rsidRDefault="007C5D01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32093-0021/2025</w:t>
                      </w:r>
                    </w:p>
                    <w:p w:rsidR="00BD32D6" w:rsidRPr="00CF3840" w:rsidRDefault="00BD32D6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18"/>
                          <w:szCs w:val="18"/>
                        </w:rPr>
                      </w:pP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 w:rsidRPr="004200D9">
                        <w:rPr>
                          <w:rFonts w:ascii="Verdana" w:hAnsi="Verdana"/>
                          <w:sz w:val="20"/>
                          <w:szCs w:val="20"/>
                        </w:rPr>
                        <w:t>Előadó:</w:t>
                      </w:r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ab/>
                      </w:r>
                    </w:p>
                    <w:p w:rsidR="00BD32D6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proofErr w:type="gramStart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>dr.</w:t>
                      </w:r>
                      <w:proofErr w:type="gramEnd"/>
                      <w:r>
                        <w:rPr>
                          <w:rFonts w:ascii="Verdana" w:hAnsi="Verdana"/>
                          <w:sz w:val="20"/>
                          <w:szCs w:val="20"/>
                        </w:rPr>
                        <w:t xml:space="preserve"> Németh Andrea</w:t>
                      </w: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7C5D01" w:rsidRDefault="00BD32D6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Melléklet:</w:t>
                      </w:r>
                    </w:p>
                    <w:p w:rsidR="007C5D01" w:rsidRDefault="00BD32D6" w:rsidP="00BD32D6">
                      <w:pPr>
                        <w:pStyle w:val="Nincstrkz"/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1 db</w:t>
                      </w:r>
                    </w:p>
                    <w:p w:rsidR="00BD32D6" w:rsidRPr="004200D9" w:rsidRDefault="00BD32D6" w:rsidP="00BD32D6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  <w:r>
                        <w:rPr>
                          <w:rFonts w:ascii="Verdana" w:hAnsi="Verdana" w:cs="Arial"/>
                          <w:bCs/>
                          <w:sz w:val="20"/>
                          <w:szCs w:val="20"/>
                        </w:rPr>
                        <w:t>(intézkedési terv)</w:t>
                      </w:r>
                    </w:p>
                    <w:p w:rsidR="006A5211" w:rsidRPr="004200D9" w:rsidRDefault="006A5211" w:rsidP="006A5211">
                      <w:pPr>
                        <w:pStyle w:val="Nincstrkz"/>
                        <w:rPr>
                          <w:rFonts w:ascii="Verdana" w:hAnsi="Verdana"/>
                          <w:sz w:val="20"/>
                          <w:szCs w:val="20"/>
                        </w:rPr>
                      </w:pPr>
                    </w:p>
                    <w:p w:rsidR="00F7110C" w:rsidRDefault="00F7110C"/>
                  </w:txbxContent>
                </v:textbox>
                <w10:wrap anchorx="margin" anchory="margin"/>
              </v:shape>
            </w:pict>
          </mc:Fallback>
        </mc:AlternateContent>
      </w:r>
    </w:p>
    <w:p w:rsidR="0094164F" w:rsidRDefault="0094164F" w:rsidP="00AF4F15">
      <w:pPr>
        <w:pStyle w:val="boritolap"/>
        <w:ind w:left="1701"/>
        <w:rPr>
          <w:b/>
        </w:rPr>
      </w:pPr>
    </w:p>
    <w:p w:rsidR="0094164F" w:rsidRDefault="0094164F" w:rsidP="00AF4F15">
      <w:pPr>
        <w:pStyle w:val="boritolap"/>
        <w:ind w:left="1701"/>
        <w:rPr>
          <w:b/>
        </w:rPr>
      </w:pPr>
    </w:p>
    <w:p w:rsidR="00F35284" w:rsidRPr="00F35284" w:rsidRDefault="00571C2E" w:rsidP="00E777A3">
      <w:pPr>
        <w:pStyle w:val="boritolap"/>
        <w:ind w:left="1843"/>
        <w:rPr>
          <w:b/>
        </w:rPr>
      </w:pPr>
      <w:r>
        <w:rPr>
          <w:b/>
        </w:rPr>
        <w:t>T</w:t>
      </w:r>
      <w:r w:rsidR="004200D9" w:rsidRPr="004200D9">
        <w:rPr>
          <w:b/>
        </w:rPr>
        <w:t xml:space="preserve">árgy: </w:t>
      </w:r>
      <w:r w:rsidR="005469DC">
        <w:rPr>
          <w:b/>
        </w:rPr>
        <w:t xml:space="preserve">Az Országos Vízügyi Főigazgatóság </w:t>
      </w:r>
      <w:r w:rsidR="00725E01">
        <w:rPr>
          <w:b/>
        </w:rPr>
        <w:t>Inte</w:t>
      </w:r>
      <w:r w:rsidR="004E1AE8">
        <w:rPr>
          <w:b/>
        </w:rPr>
        <w:t>gritás jelentés</w:t>
      </w:r>
      <w:r w:rsidR="0031468C">
        <w:rPr>
          <w:b/>
        </w:rPr>
        <w:t xml:space="preserve">e </w:t>
      </w:r>
      <w:r w:rsidR="005E1917">
        <w:rPr>
          <w:b/>
        </w:rPr>
        <w:t>2024</w:t>
      </w:r>
      <w:r w:rsidR="005469DC">
        <w:rPr>
          <w:b/>
        </w:rPr>
        <w:t>. évre vonatkozóan</w:t>
      </w:r>
    </w:p>
    <w:p w:rsidR="008139F0" w:rsidRDefault="008139F0" w:rsidP="00E777A3">
      <w:pPr>
        <w:pStyle w:val="Tblzatfelirata0"/>
        <w:shd w:val="clear" w:color="auto" w:fill="auto"/>
        <w:spacing w:line="210" w:lineRule="exact"/>
        <w:ind w:left="1843"/>
        <w:rPr>
          <w:rFonts w:ascii="Verdana" w:hAnsi="Verdana"/>
          <w:b/>
          <w:sz w:val="20"/>
          <w:szCs w:val="20"/>
        </w:rPr>
      </w:pPr>
    </w:p>
    <w:p w:rsidR="00417E13" w:rsidRDefault="00417E13" w:rsidP="00E777A3">
      <w:pPr>
        <w:pStyle w:val="Tblzatfelirata0"/>
        <w:shd w:val="clear" w:color="auto" w:fill="auto"/>
        <w:spacing w:line="210" w:lineRule="exact"/>
        <w:ind w:left="1843"/>
        <w:rPr>
          <w:rFonts w:ascii="Verdana" w:hAnsi="Verdana"/>
          <w:b/>
          <w:sz w:val="20"/>
          <w:szCs w:val="20"/>
        </w:rPr>
      </w:pPr>
    </w:p>
    <w:p w:rsidR="00C82C50" w:rsidRDefault="00C82C50" w:rsidP="00E777A3">
      <w:pPr>
        <w:pStyle w:val="Tblzatfelirata0"/>
        <w:shd w:val="clear" w:color="auto" w:fill="auto"/>
        <w:spacing w:line="210" w:lineRule="exact"/>
        <w:ind w:left="1843"/>
        <w:rPr>
          <w:rFonts w:ascii="Verdana" w:hAnsi="Verdana"/>
          <w:b/>
          <w:sz w:val="20"/>
          <w:szCs w:val="20"/>
        </w:rPr>
      </w:pPr>
    </w:p>
    <w:p w:rsidR="005E57B1" w:rsidRDefault="005E57B1" w:rsidP="00E777A3">
      <w:pPr>
        <w:pStyle w:val="boritolap"/>
        <w:ind w:left="1843" w:firstLine="567"/>
        <w:jc w:val="center"/>
        <w:rPr>
          <w:b/>
        </w:rPr>
      </w:pPr>
      <w:r>
        <w:rPr>
          <w:b/>
        </w:rPr>
        <w:t xml:space="preserve">Dr. Pintér Sándor </w:t>
      </w:r>
      <w:r w:rsidR="001F20D8">
        <w:rPr>
          <w:b/>
        </w:rPr>
        <w:t>ú</w:t>
      </w:r>
      <w:r>
        <w:rPr>
          <w:b/>
        </w:rPr>
        <w:t>r részére</w:t>
      </w:r>
    </w:p>
    <w:p w:rsidR="005E57B1" w:rsidRDefault="005E57B1" w:rsidP="00E777A3">
      <w:pPr>
        <w:pStyle w:val="boritolap"/>
        <w:ind w:left="1843" w:firstLine="567"/>
        <w:jc w:val="center"/>
        <w:rPr>
          <w:b/>
        </w:rPr>
      </w:pPr>
      <w:r>
        <w:rPr>
          <w:b/>
        </w:rPr>
        <w:t>Belügyminiszter</w:t>
      </w:r>
    </w:p>
    <w:p w:rsidR="00417E13" w:rsidRDefault="00417E13" w:rsidP="00E777A3">
      <w:pPr>
        <w:pStyle w:val="boritolap"/>
        <w:ind w:left="1843" w:firstLine="567"/>
        <w:jc w:val="center"/>
        <w:rPr>
          <w:b/>
        </w:rPr>
      </w:pPr>
    </w:p>
    <w:p w:rsidR="00417E13" w:rsidRDefault="00417E13" w:rsidP="00E777A3">
      <w:pPr>
        <w:pStyle w:val="boritolap"/>
        <w:ind w:left="1843"/>
        <w:rPr>
          <w:b/>
        </w:rPr>
      </w:pPr>
    </w:p>
    <w:p w:rsidR="00B977B7" w:rsidRPr="004200D9" w:rsidRDefault="00B977B7" w:rsidP="00E777A3">
      <w:pPr>
        <w:pStyle w:val="boritolap"/>
        <w:ind w:left="1843" w:firstLine="567"/>
        <w:jc w:val="center"/>
        <w:rPr>
          <w:b/>
        </w:rPr>
      </w:pPr>
      <w:r>
        <w:rPr>
          <w:b/>
        </w:rPr>
        <w:t>Nemzeti Védelmi Szolgálat</w:t>
      </w:r>
    </w:p>
    <w:p w:rsidR="00B977B7" w:rsidRPr="00FA0959" w:rsidRDefault="00B977B7" w:rsidP="00E777A3">
      <w:pPr>
        <w:pStyle w:val="boritolap"/>
        <w:ind w:left="1843" w:firstLine="567"/>
        <w:jc w:val="center"/>
        <w:rPr>
          <w:b/>
        </w:rPr>
      </w:pPr>
      <w:r w:rsidRPr="00FA0959">
        <w:rPr>
          <w:b/>
        </w:rPr>
        <w:t>Korrupciómegelőzési Főosztály</w:t>
      </w:r>
      <w:r w:rsidR="005E57B1">
        <w:rPr>
          <w:b/>
        </w:rPr>
        <w:t>a útján</w:t>
      </w:r>
    </w:p>
    <w:p w:rsidR="00B977B7" w:rsidRDefault="00B977B7" w:rsidP="00E777A3">
      <w:pPr>
        <w:pStyle w:val="Tblzatfelirata0"/>
        <w:shd w:val="clear" w:color="auto" w:fill="auto"/>
        <w:spacing w:line="210" w:lineRule="exact"/>
        <w:ind w:left="1843"/>
        <w:jc w:val="both"/>
        <w:rPr>
          <w:rFonts w:ascii="Verdana" w:hAnsi="Verdana"/>
          <w:sz w:val="20"/>
          <w:szCs w:val="20"/>
        </w:rPr>
      </w:pPr>
    </w:p>
    <w:p w:rsidR="00417E13" w:rsidRDefault="00417E13" w:rsidP="00E777A3">
      <w:pPr>
        <w:pStyle w:val="Tblzatfelirata0"/>
        <w:shd w:val="clear" w:color="auto" w:fill="auto"/>
        <w:spacing w:line="210" w:lineRule="exact"/>
        <w:ind w:left="1843"/>
        <w:jc w:val="both"/>
        <w:rPr>
          <w:rFonts w:ascii="Verdana" w:hAnsi="Verdana"/>
          <w:sz w:val="20"/>
          <w:szCs w:val="20"/>
        </w:rPr>
      </w:pPr>
    </w:p>
    <w:p w:rsidR="00B977B7" w:rsidRDefault="00B977B7" w:rsidP="00E777A3">
      <w:pPr>
        <w:pStyle w:val="Tblzatfelirata0"/>
        <w:shd w:val="clear" w:color="auto" w:fill="auto"/>
        <w:spacing w:line="210" w:lineRule="exact"/>
        <w:ind w:left="1843"/>
        <w:jc w:val="both"/>
        <w:rPr>
          <w:rFonts w:ascii="Verdana" w:hAnsi="Verdana"/>
          <w:sz w:val="20"/>
          <w:szCs w:val="20"/>
        </w:rPr>
      </w:pPr>
    </w:p>
    <w:p w:rsidR="00B977B7" w:rsidRDefault="00B977B7" w:rsidP="00E777A3">
      <w:pPr>
        <w:pStyle w:val="Tblzatfelirata0"/>
        <w:shd w:val="clear" w:color="auto" w:fill="auto"/>
        <w:spacing w:line="210" w:lineRule="exact"/>
        <w:ind w:left="1843"/>
        <w:jc w:val="both"/>
        <w:rPr>
          <w:rFonts w:ascii="Verdana" w:hAnsi="Verdana"/>
          <w:sz w:val="20"/>
          <w:szCs w:val="20"/>
        </w:rPr>
      </w:pPr>
    </w:p>
    <w:p w:rsidR="005E1917" w:rsidRDefault="005E1917" w:rsidP="00E777A3">
      <w:pPr>
        <w:pStyle w:val="Tblzatfelirata0"/>
        <w:shd w:val="clear" w:color="auto" w:fill="auto"/>
        <w:spacing w:line="240" w:lineRule="exact"/>
        <w:ind w:left="1843"/>
        <w:jc w:val="center"/>
        <w:rPr>
          <w:rFonts w:ascii="Verdana" w:hAnsi="Verdana"/>
          <w:b/>
          <w:sz w:val="20"/>
          <w:szCs w:val="20"/>
        </w:rPr>
      </w:pPr>
    </w:p>
    <w:p w:rsidR="005E1917" w:rsidRDefault="005E1917" w:rsidP="00E777A3">
      <w:pPr>
        <w:pStyle w:val="Tblzatfelirata0"/>
        <w:shd w:val="clear" w:color="auto" w:fill="auto"/>
        <w:spacing w:line="240" w:lineRule="exact"/>
        <w:ind w:left="1843"/>
        <w:jc w:val="center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134"/>
        <w:jc w:val="center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Integritás jelentés</w:t>
      </w:r>
    </w:p>
    <w:p w:rsidR="005E1917" w:rsidRDefault="005E1917" w:rsidP="005E1917">
      <w:pPr>
        <w:pStyle w:val="Tblzatfelirata0"/>
        <w:shd w:val="clear" w:color="auto" w:fill="auto"/>
        <w:spacing w:line="210" w:lineRule="exact"/>
        <w:ind w:left="567"/>
        <w:jc w:val="center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1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államigazgatási szervek integritásirányítási rendszeréről és az érdekérvényesítők fogadásának rendjéről szóló </w:t>
      </w:r>
      <w:r>
        <w:rPr>
          <w:rFonts w:ascii="Verdana" w:hAnsi="Verdana"/>
          <w:b/>
          <w:sz w:val="20"/>
          <w:szCs w:val="20"/>
        </w:rPr>
        <w:t xml:space="preserve">50/2013. (II. 25.) Korm. rendelet </w:t>
      </w:r>
      <w:r>
        <w:rPr>
          <w:rFonts w:ascii="Verdana" w:hAnsi="Verdana"/>
          <w:sz w:val="20"/>
          <w:szCs w:val="20"/>
        </w:rPr>
        <w:t xml:space="preserve">(a továbbiakban: </w:t>
      </w:r>
      <w:proofErr w:type="spellStart"/>
      <w:r>
        <w:rPr>
          <w:rFonts w:ascii="Verdana" w:hAnsi="Verdana"/>
          <w:sz w:val="20"/>
          <w:szCs w:val="20"/>
        </w:rPr>
        <w:t>Intr</w:t>
      </w:r>
      <w:proofErr w:type="spellEnd"/>
      <w:r>
        <w:rPr>
          <w:rFonts w:ascii="Verdana" w:hAnsi="Verdana"/>
          <w:sz w:val="20"/>
          <w:szCs w:val="20"/>
        </w:rPr>
        <w:t>.)</w:t>
      </w:r>
      <w:r>
        <w:rPr>
          <w:rFonts w:ascii="Verdana" w:hAnsi="Verdana"/>
          <w:b/>
          <w:sz w:val="20"/>
          <w:szCs w:val="20"/>
        </w:rPr>
        <w:t xml:space="preserve"> 3. § (2) bekezdése alapján</w:t>
      </w:r>
      <w:r>
        <w:rPr>
          <w:rFonts w:ascii="Verdana" w:hAnsi="Verdana"/>
          <w:sz w:val="20"/>
          <w:szCs w:val="20"/>
        </w:rPr>
        <w:t xml:space="preserve"> </w:t>
      </w:r>
      <w:r>
        <w:rPr>
          <w:rFonts w:ascii="Verdana" w:hAnsi="Verdana"/>
          <w:b/>
          <w:sz w:val="20"/>
          <w:szCs w:val="20"/>
        </w:rPr>
        <w:t xml:space="preserve">az Országos Vízügyi Főigazgatóság integritás jelentésének megküldéséről ezúton intézkedem. </w:t>
      </w:r>
    </w:p>
    <w:p w:rsidR="005E1917" w:rsidRDefault="005E1917" w:rsidP="005E1917">
      <w:pPr>
        <w:pStyle w:val="Tblzatfelirata0"/>
        <w:shd w:val="clear" w:color="auto" w:fill="auto"/>
        <w:spacing w:line="21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1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4"/>
        </w:numPr>
        <w:shd w:val="clear" w:color="auto" w:fill="auto"/>
        <w:spacing w:line="240" w:lineRule="exact"/>
        <w:ind w:left="1701"/>
        <w:jc w:val="center"/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A szervezet integritás állapota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5"/>
        </w:numPr>
        <w:shd w:val="clear" w:color="auto" w:fill="auto"/>
        <w:spacing w:line="240" w:lineRule="exact"/>
        <w:ind w:left="1701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Szöveges értékelés az integritás helyzetéről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2024. évben a kijelölt integritás tanácsadó látta el az integritással összefüggő feladatokat. A tanácsadó osztott munkakörben, Belügyminiszter Úr jóváhagyásával látta el a vonatkozó jogszabályokban rögzített feladatokat (különösen a kockázatfelmérés, intézkedési terv készítése, részvétel a kockázatkezelési munkacsoportban, tanácsadás a vezetők és a foglalkoztatottak részére).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szakmai irányító minisztérium 2024. augusztus 1. nappal az Energiaügyi Minisztérium lett. Az integritás tanácsadó részére az új szakmai irányító részéről iránymutatás nem érkezett.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2024. évre előirányzott tervben foglaltak maradéktalanul megvalósultak. A megvalósulás részletei a jelentés 2.) pontjában kerültek részletesen rögzítésre.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2024. évben az Országos Vízügyi Főigazgatóság teljes állománya részére „Integritás képzés” elnevezésű </w:t>
      </w:r>
      <w:proofErr w:type="spellStart"/>
      <w:r>
        <w:rPr>
          <w:rFonts w:ascii="Verdana" w:hAnsi="Verdana"/>
          <w:sz w:val="20"/>
          <w:szCs w:val="20"/>
        </w:rPr>
        <w:t>e-learning</w:t>
      </w:r>
      <w:proofErr w:type="spellEnd"/>
      <w:r>
        <w:rPr>
          <w:rFonts w:ascii="Verdana" w:hAnsi="Verdana"/>
          <w:sz w:val="20"/>
          <w:szCs w:val="20"/>
        </w:rPr>
        <w:t xml:space="preserve"> képzés megtartására került sor. Kiemelt fontosságú volt számunkra, hogy 2024. évben is fejlesszük szervezetünk integritását, ezért ismételten, az egész állomány vonatkozásában integritás képzést tartottunk.  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2020. évben létrehozott Kockázatkezelési Munkacsoport 2024. évben is folytatta tevékenységét. Kiemelt jelentőségű feladat folytatására került sor: a belső kontrollrendszerről szóló főigazgatói utasítás (belső normatív szabályozó) alapján az Országos Vízügyi Főigazgatóság vezetői, mint folyamatgazdák részt vettek a kockázatkezeléssel kapcsolatos feladatokban (ellenőrzési nyomvonalak felülvizsgálata, kockázati szintek meghatározása). A kockázatkezelési feladatok koordinátori feladatait az integritás tanácsadó látta el.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1701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számára különösen fontos a szervezet átláthatósága, amellyel kapcsolatban az </w:t>
      </w:r>
      <w:r>
        <w:rPr>
          <w:rFonts w:ascii="Verdana" w:hAnsi="Verdana"/>
          <w:sz w:val="20"/>
          <w:szCs w:val="20"/>
        </w:rPr>
        <w:lastRenderedPageBreak/>
        <w:t xml:space="preserve">alábbiak megvalósítására került sor: </w:t>
      </w:r>
    </w:p>
    <w:p w:rsidR="007C5D01" w:rsidRDefault="007C5D01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Minden egyes közérdekű adatigénylés jogszabályban rögzített határidőn belül megválaszolásra került (teljesítés, részbeli teljesítés, elutasítás). A panaszok és a közérdekű bejelentések kivizsgálása is a jogszabályban előírt határidőn belül történt meg. </w:t>
      </w:r>
    </w:p>
    <w:p w:rsidR="008F2942" w:rsidRDefault="008F2942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vezetők, mint folyamatgazdák az integritás tanácsadó részére küldték meg az azonosított kockázatokat, amely alapján a tanácsadó javaslatára készült el az intézkedési terv. A 2025. évre vonatkozóan készült intézkedési tervet jelentésem mellékleteként felterjesztem. Az intézkedési terv a kockázatok azonosítása és felmérése alapján készült el.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spacing w:after="0"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Az integritás tanácsadó személyét, függetlenségét (Főigazgató közvetlen beosztás) és feladatkörét az 86</w:t>
      </w:r>
      <w:r>
        <w:rPr>
          <w:rFonts w:ascii="Verdana" w:eastAsia="Times New Roman" w:hAnsi="Verdana"/>
          <w:sz w:val="20"/>
          <w:szCs w:val="20"/>
          <w:lang w:eastAsia="hu-HU"/>
        </w:rPr>
        <w:t>/2024. (OVF) számú főigazgatói utasítás (Ügyrend)</w:t>
      </w:r>
      <w:r>
        <w:rPr>
          <w:rFonts w:ascii="Verdana" w:hAnsi="Verdana"/>
          <w:sz w:val="20"/>
          <w:szCs w:val="20"/>
        </w:rPr>
        <w:t xml:space="preserve"> deklarálja. A Főigazgatóság továbbra is elsődlegesen a prevenció elvét vallja a megtorlás helyett, azaz a cél az, hogy az állomány értékek és elvek követőivé váljon és az is maradjon. </w:t>
      </w:r>
    </w:p>
    <w:p w:rsidR="005E1917" w:rsidRDefault="005E1917" w:rsidP="005E1917">
      <w:pPr>
        <w:spacing w:after="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Tekintettel arra, hogy az integritásirányítási rendszer a belső kontrollrendszer kiegészítője, ezért a belső ellenőrök és az integritás tanácsadó között továbbra is szoros együttműködés áll fenn feladatellátásaik során, amely azonban nem eredményezi a belső ellenőrzés függetlenségének a sérülését. A sérülés megóvása főként azáltal történik, hogy a belső ellenőrzési vezető tanácsadóként vesz részt a folyamatban.</w:t>
      </w:r>
    </w:p>
    <w:p w:rsidR="005E1917" w:rsidRDefault="005E1917" w:rsidP="005E1917">
      <w:pPr>
        <w:autoSpaceDE w:val="0"/>
        <w:autoSpaceDN w:val="0"/>
        <w:adjustRightInd w:val="0"/>
        <w:spacing w:after="0"/>
        <w:ind w:left="567"/>
        <w:jc w:val="both"/>
        <w:rPr>
          <w:rFonts w:ascii="Verdana" w:hAnsi="Verdana" w:cs="Verdana"/>
          <w:color w:val="2F2F2F"/>
          <w:sz w:val="20"/>
          <w:szCs w:val="20"/>
        </w:rPr>
      </w:pPr>
      <w:r>
        <w:rPr>
          <w:rFonts w:ascii="Verdana" w:hAnsi="Verdana" w:cs="Verdana"/>
          <w:color w:val="2F2F2F"/>
          <w:sz w:val="20"/>
          <w:szCs w:val="20"/>
        </w:rPr>
        <w:t>Az Országos Vízügyi Főigazgatóság a panaszokról, a közérdekű bejelentésekről, valamint a visszaélések bejelentésével összefüggő szabályokról szóló 2023. évi XXV. törvényben foglalt rendelkezéseknek megfelelően belső visszaélés-bejelentési rendszert  működtet. A belső visszaélés-bejelentési rendszerben a jogellenes, vagy jogellenesnek feltételezett cselekményre vagy mulasztásra, illetve egyéb visszaélésre vonatkozó információt lehet bejelenteni.</w:t>
      </w:r>
    </w:p>
    <w:p w:rsidR="005E1917" w:rsidRDefault="005E1917" w:rsidP="007C5D01">
      <w:pPr>
        <w:autoSpaceDE w:val="0"/>
        <w:autoSpaceDN w:val="0"/>
        <w:adjustRightInd w:val="0"/>
        <w:spacing w:after="0" w:line="240" w:lineRule="exact"/>
        <w:ind w:left="567"/>
        <w:jc w:val="both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 16/2024. (OVF) szám alatt megalkotásra került az Országos Vízügyi Főigazgatóságnak és Vízügyi Igazgatóságoknak a panaszokkal, a közérdekű bejelentésekkel és a belső visszaélések bejelentésével kapcsolatos ügyeinek egységes intézésére vonatkozó részletes szabályairól szóló főigazgatói utasítás.</w:t>
      </w:r>
    </w:p>
    <w:p w:rsidR="005E1917" w:rsidRDefault="005E1917" w:rsidP="007C5D01">
      <w:pPr>
        <w:tabs>
          <w:tab w:val="left" w:pos="5245"/>
        </w:tabs>
        <w:autoSpaceDE w:val="0"/>
        <w:autoSpaceDN w:val="0"/>
        <w:adjustRightInd w:val="0"/>
        <w:spacing w:after="0"/>
        <w:ind w:left="567" w:right="-2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 www.ovf.hu/közérdekű adatok között a bejelentésre vonatkozó részletszabályok rögzítésre kerültek. 2024. évben bejelentés nem érkezett.</w:t>
      </w:r>
    </w:p>
    <w:p w:rsidR="005E1917" w:rsidRDefault="005E1917" w:rsidP="005E1917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kiadmányozásra vonatkozó főigazgatói utasítás több célt szolgál, ugyanakkor a szervezeti integritás szempontjából lényeges, hogy egyrészt az iratok kiadmányozása az arra jogosult vezető részéről történjen, másrészt a „négy szem elve” érvényesüljön.</w:t>
      </w:r>
    </w:p>
    <w:p w:rsidR="005E1917" w:rsidRDefault="005E1917" w:rsidP="005E1917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spacing w:line="240" w:lineRule="exact"/>
        <w:ind w:left="567" w:right="-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– eleget téve az </w:t>
      </w:r>
      <w:proofErr w:type="spellStart"/>
      <w:r>
        <w:rPr>
          <w:rFonts w:ascii="Verdana" w:hAnsi="Verdana"/>
          <w:sz w:val="20"/>
          <w:szCs w:val="20"/>
        </w:rPr>
        <w:t>Intr.-ben</w:t>
      </w:r>
      <w:proofErr w:type="spellEnd"/>
      <w:r>
        <w:rPr>
          <w:rFonts w:ascii="Verdana" w:hAnsi="Verdana"/>
          <w:sz w:val="20"/>
          <w:szCs w:val="20"/>
        </w:rPr>
        <w:t xml:space="preserve"> foglalt jogszabályi előírásoknak – jelen integritás jelentésben foglalta össze az integránsan működtetett szervezet megvalósítása érdekében tett lépéseit, az alábbiak szerint:</w:t>
      </w:r>
    </w:p>
    <w:p w:rsidR="005E1917" w:rsidRDefault="005E1917" w:rsidP="005E1917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</w:t>
      </w:r>
      <w:proofErr w:type="spellStart"/>
      <w:r>
        <w:rPr>
          <w:rFonts w:ascii="Verdana" w:hAnsi="Verdana"/>
          <w:sz w:val="20"/>
          <w:szCs w:val="20"/>
        </w:rPr>
        <w:t>Intr</w:t>
      </w:r>
      <w:proofErr w:type="spellEnd"/>
      <w:r>
        <w:rPr>
          <w:rFonts w:ascii="Verdana" w:hAnsi="Verdana"/>
          <w:sz w:val="20"/>
          <w:szCs w:val="20"/>
        </w:rPr>
        <w:t>. értelmében a Főigazgatóság a kialakításra került integritásirányítási rendszert megfelelően működteti.</w:t>
      </w:r>
    </w:p>
    <w:p w:rsidR="005E1917" w:rsidRPr="00424BCF" w:rsidRDefault="005E1917" w:rsidP="005E1917">
      <w:pPr>
        <w:pStyle w:val="Listaszerbekezds"/>
        <w:numPr>
          <w:ilvl w:val="0"/>
          <w:numId w:val="2"/>
        </w:numPr>
        <w:spacing w:line="240" w:lineRule="exact"/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teljes állománya az „Integritás képzés” </w:t>
      </w:r>
      <w:proofErr w:type="spellStart"/>
      <w:r>
        <w:rPr>
          <w:rFonts w:ascii="Verdana" w:hAnsi="Verdana"/>
          <w:sz w:val="20"/>
          <w:szCs w:val="20"/>
        </w:rPr>
        <w:t>e-learning</w:t>
      </w:r>
      <w:proofErr w:type="spellEnd"/>
      <w:r>
        <w:rPr>
          <w:rFonts w:ascii="Verdana" w:hAnsi="Verdana"/>
          <w:sz w:val="20"/>
          <w:szCs w:val="20"/>
        </w:rPr>
        <w:t xml:space="preserve"> oktatásban vett részt,</w:t>
      </w:r>
    </w:p>
    <w:p w:rsidR="005E1917" w:rsidRPr="00D20385" w:rsidRDefault="007C5D01" w:rsidP="005E1917">
      <w:pPr>
        <w:pStyle w:val="Listaszerbekezds"/>
        <w:spacing w:line="240" w:lineRule="exact"/>
        <w:ind w:left="1134" w:right="-2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Verdana"/>
          <w:bCs/>
          <w:sz w:val="20"/>
          <w:szCs w:val="20"/>
        </w:rPr>
        <w:t>„</w:t>
      </w:r>
      <w:r w:rsidR="005E1917" w:rsidRPr="00D20385">
        <w:rPr>
          <w:rFonts w:ascii="Verdana" w:hAnsi="Verdana" w:cs="Verdana"/>
          <w:bCs/>
          <w:sz w:val="20"/>
          <w:szCs w:val="20"/>
        </w:rPr>
        <w:t>Az integritást biztosító eszközök az Országos Vízügyi Főigazgatóságon</w:t>
      </w:r>
      <w:r>
        <w:rPr>
          <w:rFonts w:ascii="Verdana" w:hAnsi="Verdana" w:cs="Verdana"/>
          <w:bCs/>
          <w:sz w:val="20"/>
          <w:szCs w:val="20"/>
        </w:rPr>
        <w:t>”</w:t>
      </w:r>
      <w:r w:rsidR="005E1917">
        <w:rPr>
          <w:rFonts w:ascii="Verdana" w:hAnsi="Verdana" w:cs="Verdana"/>
          <w:bCs/>
          <w:sz w:val="20"/>
          <w:szCs w:val="20"/>
        </w:rPr>
        <w:t xml:space="preserve"> címmel.</w:t>
      </w:r>
    </w:p>
    <w:p w:rsidR="005E1917" w:rsidRDefault="005E1917" w:rsidP="005E1917">
      <w:pPr>
        <w:pStyle w:val="Listaszerbekezds"/>
        <w:numPr>
          <w:ilvl w:val="0"/>
          <w:numId w:val="2"/>
        </w:numPr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Többek között az </w:t>
      </w:r>
      <w:hyperlink r:id="rId8" w:history="1">
        <w:r>
          <w:rPr>
            <w:rStyle w:val="Hiperhivatkozs"/>
            <w:rFonts w:ascii="Verdana" w:hAnsi="Verdana"/>
            <w:sz w:val="20"/>
            <w:szCs w:val="20"/>
          </w:rPr>
          <w:t>integritasvedelem@ovf.hu</w:t>
        </w:r>
      </w:hyperlink>
      <w:r>
        <w:rPr>
          <w:rFonts w:ascii="Verdana" w:hAnsi="Verdana"/>
          <w:sz w:val="20"/>
          <w:szCs w:val="20"/>
        </w:rPr>
        <w:t xml:space="preserve"> e-mail címen továbbra is bárki bejelentést tehet, ha integritási vagy korrupciós tárgykörbe tartozó problémát észlel.</w:t>
      </w:r>
    </w:p>
    <w:p w:rsidR="005E1917" w:rsidRDefault="005E1917" w:rsidP="005E1917">
      <w:pPr>
        <w:pStyle w:val="Listaszerbekezds"/>
        <w:numPr>
          <w:ilvl w:val="0"/>
          <w:numId w:val="2"/>
        </w:numPr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integritás tanácsadó által az </w:t>
      </w:r>
      <w:proofErr w:type="spellStart"/>
      <w:r>
        <w:rPr>
          <w:rFonts w:ascii="Verdana" w:hAnsi="Verdana"/>
          <w:sz w:val="20"/>
          <w:szCs w:val="20"/>
        </w:rPr>
        <w:t>Intr.-ből</w:t>
      </w:r>
      <w:proofErr w:type="spellEnd"/>
      <w:r>
        <w:rPr>
          <w:rFonts w:ascii="Verdana" w:hAnsi="Verdana"/>
          <w:sz w:val="20"/>
          <w:szCs w:val="20"/>
        </w:rPr>
        <w:t xml:space="preserve"> eredő kötelezettségek megvalósításra kerülnek (vö.: </w:t>
      </w:r>
      <w:proofErr w:type="spellStart"/>
      <w:r>
        <w:rPr>
          <w:rFonts w:ascii="Verdana" w:hAnsi="Verdana"/>
          <w:sz w:val="20"/>
          <w:szCs w:val="20"/>
        </w:rPr>
        <w:t>Intr</w:t>
      </w:r>
      <w:proofErr w:type="spellEnd"/>
      <w:r>
        <w:rPr>
          <w:rFonts w:ascii="Verdana" w:hAnsi="Verdana"/>
          <w:sz w:val="20"/>
          <w:szCs w:val="20"/>
        </w:rPr>
        <w:t>. 6. §</w:t>
      </w:r>
      <w:proofErr w:type="spellStart"/>
      <w:r>
        <w:rPr>
          <w:rFonts w:ascii="Verdana" w:hAnsi="Verdana"/>
          <w:sz w:val="20"/>
          <w:szCs w:val="20"/>
        </w:rPr>
        <w:t>-ában</w:t>
      </w:r>
      <w:proofErr w:type="spellEnd"/>
      <w:r>
        <w:rPr>
          <w:rFonts w:ascii="Verdana" w:hAnsi="Verdana"/>
          <w:sz w:val="20"/>
          <w:szCs w:val="20"/>
        </w:rPr>
        <w:t xml:space="preserve"> foglaltak).</w:t>
      </w:r>
    </w:p>
    <w:p w:rsidR="005E1917" w:rsidRDefault="005E1917" w:rsidP="005E1917">
      <w:pPr>
        <w:pStyle w:val="Listaszerbekezds"/>
        <w:numPr>
          <w:ilvl w:val="0"/>
          <w:numId w:val="2"/>
        </w:numPr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Főigazgatóság a transzparencia jegyében különös hangsúlyt fektet a közérdekű adatigénylések teljesítésére, a panaszok és a közérdekű bejelentések kivizsgálására.</w:t>
      </w:r>
    </w:p>
    <w:p w:rsidR="005E1917" w:rsidRDefault="005E1917" w:rsidP="005E1917">
      <w:pPr>
        <w:pStyle w:val="Listaszerbekezds"/>
        <w:numPr>
          <w:ilvl w:val="0"/>
          <w:numId w:val="2"/>
        </w:numPr>
        <w:ind w:left="1134" w:right="-2" w:hanging="425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Az integritás utasítás (belső normatív szabályozó) felülvizsgálatára és aktualizálására került sor.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709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709"/>
        <w:jc w:val="both"/>
        <w:rPr>
          <w:rFonts w:ascii="Verdana" w:hAnsi="Verdana"/>
          <w:sz w:val="20"/>
          <w:szCs w:val="20"/>
        </w:rPr>
      </w:pPr>
    </w:p>
    <w:p w:rsidR="007C5D01" w:rsidRDefault="007C5D01" w:rsidP="005E1917">
      <w:pPr>
        <w:pStyle w:val="Tblzatfelirata0"/>
        <w:shd w:val="clear" w:color="auto" w:fill="auto"/>
        <w:spacing w:line="240" w:lineRule="exact"/>
        <w:ind w:left="709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5"/>
        </w:numPr>
        <w:shd w:val="clear" w:color="auto" w:fill="auto"/>
        <w:spacing w:line="240" w:lineRule="exact"/>
        <w:ind w:left="567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Az intézkedési tervben vállalt feladatok értékelése, azaz a 202</w:t>
      </w:r>
      <w:r w:rsidR="00294467">
        <w:rPr>
          <w:rFonts w:ascii="Verdana" w:hAnsi="Verdana"/>
          <w:b/>
          <w:sz w:val="20"/>
          <w:szCs w:val="20"/>
        </w:rPr>
        <w:t>4</w:t>
      </w:r>
      <w:r>
        <w:rPr>
          <w:rFonts w:ascii="Verdana" w:hAnsi="Verdana"/>
          <w:b/>
          <w:sz w:val="20"/>
          <w:szCs w:val="20"/>
        </w:rPr>
        <w:t xml:space="preserve">. évre vonatkozó </w:t>
      </w:r>
      <w:r>
        <w:rPr>
          <w:rFonts w:ascii="Verdana" w:hAnsi="Verdana"/>
          <w:b/>
          <w:sz w:val="20"/>
          <w:szCs w:val="20"/>
        </w:rPr>
        <w:lastRenderedPageBreak/>
        <w:t>intézkedési terv végrehajtása és eredményei</w:t>
      </w:r>
    </w:p>
    <w:p w:rsidR="005E1917" w:rsidRPr="00C950E7" w:rsidRDefault="005E1917" w:rsidP="005E1917">
      <w:pPr>
        <w:spacing w:line="240" w:lineRule="exact"/>
        <w:ind w:left="1276"/>
        <w:jc w:val="both"/>
        <w:rPr>
          <w:rFonts w:ascii="Verdana" w:hAnsi="Verdana"/>
          <w:b/>
          <w:sz w:val="20"/>
          <w:szCs w:val="20"/>
        </w:rPr>
      </w:pPr>
    </w:p>
    <w:p w:rsidR="005E1917" w:rsidRPr="00C950E7" w:rsidRDefault="005E1917" w:rsidP="005E1917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jc w:val="both"/>
        <w:rPr>
          <w:rFonts w:ascii="Verdana" w:hAnsi="Verdana"/>
          <w:b/>
          <w:sz w:val="20"/>
          <w:szCs w:val="20"/>
        </w:rPr>
      </w:pPr>
      <w:r w:rsidRPr="00C950E7">
        <w:rPr>
          <w:rFonts w:ascii="Verdana" w:hAnsi="Verdana"/>
          <w:b/>
          <w:sz w:val="20"/>
          <w:szCs w:val="20"/>
        </w:rPr>
        <w:t xml:space="preserve">Integritás képzés tartása az állomány részére: </w:t>
      </w:r>
    </w:p>
    <w:p w:rsidR="005E1917" w:rsidRPr="00DC1DB6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sz w:val="20"/>
          <w:szCs w:val="20"/>
        </w:rPr>
      </w:pPr>
      <w:r w:rsidRPr="00DC1DB6">
        <w:rPr>
          <w:rFonts w:ascii="Verdana" w:hAnsi="Verdana" w:cs="Verdana"/>
          <w:sz w:val="20"/>
          <w:szCs w:val="20"/>
        </w:rPr>
        <w:t>A képzési program szakmai anyagát Dr. Németh Andrea főosztályvezető, integritás tanácsadó asszony készítette, melyből a Továbbképzési Osztály interaktív elektronikus tananyagot fejlesztett.</w:t>
      </w:r>
    </w:p>
    <w:p w:rsidR="005E191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/>
          <w:bCs/>
          <w:sz w:val="20"/>
          <w:szCs w:val="20"/>
        </w:rPr>
      </w:pPr>
      <w:r w:rsidRPr="00C950E7">
        <w:rPr>
          <w:rFonts w:ascii="Verdana" w:hAnsi="Verdana"/>
          <w:bCs/>
          <w:sz w:val="20"/>
          <w:szCs w:val="20"/>
        </w:rPr>
        <w:t xml:space="preserve">A továbbképzés összesen </w:t>
      </w:r>
      <w:r w:rsidRPr="00C950E7">
        <w:rPr>
          <w:rFonts w:ascii="Verdana" w:hAnsi="Verdana"/>
          <w:bCs/>
          <w:color w:val="000000" w:themeColor="text1"/>
          <w:sz w:val="20"/>
          <w:szCs w:val="20"/>
        </w:rPr>
        <w:t xml:space="preserve">242 fő </w:t>
      </w:r>
      <w:r w:rsidRPr="00C950E7">
        <w:rPr>
          <w:rFonts w:ascii="Verdana" w:hAnsi="Verdana"/>
          <w:bCs/>
          <w:sz w:val="20"/>
          <w:szCs w:val="20"/>
        </w:rPr>
        <w:t>részére került előírásra, melynek</w:t>
      </w:r>
      <w:r w:rsidRPr="00C950E7">
        <w:rPr>
          <w:rFonts w:ascii="Verdana" w:hAnsi="Verdana"/>
          <w:sz w:val="20"/>
          <w:szCs w:val="20"/>
        </w:rPr>
        <w:t xml:space="preserve"> teljesítésére a munkatársaknak </w:t>
      </w:r>
      <w:r w:rsidRPr="00C950E7">
        <w:rPr>
          <w:rFonts w:ascii="Verdana" w:hAnsi="Verdana" w:cs="Verdana"/>
          <w:sz w:val="20"/>
          <w:szCs w:val="20"/>
        </w:rPr>
        <w:t>2024. november 04. – 2024. november 22. közötti időszakban volt lehetősége.</w:t>
      </w:r>
      <w:r w:rsidRPr="00C950E7">
        <w:rPr>
          <w:rFonts w:ascii="Verdana" w:hAnsi="Verdana"/>
          <w:bCs/>
          <w:sz w:val="20"/>
          <w:szCs w:val="20"/>
        </w:rPr>
        <w:t xml:space="preserve"> A rendelkezésre álló időszakban a továbbképzést </w:t>
      </w:r>
      <w:r w:rsidRPr="00C950E7">
        <w:rPr>
          <w:rFonts w:ascii="Verdana" w:hAnsi="Verdana"/>
          <w:bCs/>
          <w:color w:val="000000" w:themeColor="text1"/>
          <w:sz w:val="20"/>
          <w:szCs w:val="20"/>
        </w:rPr>
        <w:t xml:space="preserve">234 fő </w:t>
      </w:r>
      <w:r w:rsidRPr="00C950E7">
        <w:rPr>
          <w:rFonts w:ascii="Verdana" w:hAnsi="Verdana"/>
          <w:bCs/>
          <w:sz w:val="20"/>
          <w:szCs w:val="20"/>
        </w:rPr>
        <w:t>teljesítette</w:t>
      </w:r>
      <w:r>
        <w:rPr>
          <w:rFonts w:ascii="Verdana" w:hAnsi="Verdana"/>
          <w:bCs/>
          <w:sz w:val="20"/>
          <w:szCs w:val="20"/>
        </w:rPr>
        <w:t>.</w:t>
      </w:r>
    </w:p>
    <w:p w:rsidR="005E1917" w:rsidRPr="00C950E7" w:rsidRDefault="005E1917" w:rsidP="005E1917">
      <w:pPr>
        <w:ind w:left="567"/>
        <w:jc w:val="both"/>
        <w:rPr>
          <w:rFonts w:ascii="Verdana" w:hAnsi="Verdana" w:cs="Times New Roman"/>
          <w:sz w:val="20"/>
          <w:szCs w:val="20"/>
        </w:rPr>
      </w:pPr>
      <w:r w:rsidRPr="003C7FED">
        <w:rPr>
          <w:rFonts w:ascii="Verdana" w:hAnsi="Verdana" w:cs="Times New Roman"/>
          <w:sz w:val="20"/>
          <w:szCs w:val="20"/>
        </w:rPr>
        <w:t>Az előző években tartott képzések során bemutatásra kerültek az Országos Vízügyi Főigazgatóságon az integritást szolgáló egyes eszközök és eljárások.</w:t>
      </w:r>
      <w:r>
        <w:rPr>
          <w:rFonts w:ascii="Verdana" w:hAnsi="Verdana" w:cs="Times New Roman"/>
          <w:sz w:val="20"/>
          <w:szCs w:val="20"/>
        </w:rPr>
        <w:t xml:space="preserve"> A 2024. évben meghirdetett</w:t>
      </w:r>
      <w:r w:rsidRPr="003C7FED">
        <w:rPr>
          <w:rFonts w:ascii="Verdana" w:hAnsi="Verdana" w:cs="Times New Roman"/>
          <w:sz w:val="20"/>
          <w:szCs w:val="20"/>
        </w:rPr>
        <w:t xml:space="preserve"> képzés célja, hogy ezeket egységes szerkezetben bemutassa, így mind a „régi” mind az „új” kollégák részére egységes tájékoztatás</w:t>
      </w:r>
      <w:r w:rsidR="004860AA">
        <w:rPr>
          <w:rFonts w:ascii="Verdana" w:hAnsi="Verdana" w:cs="Times New Roman"/>
          <w:sz w:val="20"/>
          <w:szCs w:val="20"/>
        </w:rPr>
        <w:t>sal</w:t>
      </w:r>
      <w:r w:rsidRPr="003C7FED">
        <w:rPr>
          <w:rFonts w:ascii="Verdana" w:hAnsi="Verdana" w:cs="Times New Roman"/>
          <w:sz w:val="20"/>
          <w:szCs w:val="20"/>
        </w:rPr>
        <w:t xml:space="preserve"> szolgáljon.</w:t>
      </w:r>
      <w:r>
        <w:rPr>
          <w:rFonts w:ascii="Verdana" w:hAnsi="Verdana" w:cs="Times New Roman"/>
          <w:sz w:val="20"/>
          <w:szCs w:val="20"/>
        </w:rPr>
        <w:t xml:space="preserve"> </w:t>
      </w:r>
      <w:r w:rsidRPr="00EF75A4">
        <w:rPr>
          <w:rFonts w:ascii="Verdana" w:hAnsi="Verdana" w:cs="Times New Roman"/>
          <w:sz w:val="20"/>
          <w:szCs w:val="20"/>
        </w:rPr>
        <w:t>A képzésben résztvevő</w:t>
      </w:r>
      <w:r>
        <w:rPr>
          <w:rFonts w:ascii="Verdana" w:hAnsi="Verdana" w:cs="Times New Roman"/>
          <w:sz w:val="20"/>
          <w:szCs w:val="20"/>
        </w:rPr>
        <w:t>k</w:t>
      </w:r>
      <w:r w:rsidRPr="00EF75A4">
        <w:rPr>
          <w:rFonts w:ascii="Verdana" w:hAnsi="Verdana" w:cs="Times New Roman"/>
          <w:sz w:val="20"/>
          <w:szCs w:val="20"/>
        </w:rPr>
        <w:t xml:space="preserve"> </w:t>
      </w:r>
      <w:r>
        <w:rPr>
          <w:rFonts w:ascii="Verdana" w:hAnsi="Verdana" w:cs="Times New Roman"/>
          <w:sz w:val="20"/>
          <w:szCs w:val="20"/>
        </w:rPr>
        <w:t xml:space="preserve">az </w:t>
      </w:r>
      <w:proofErr w:type="spellStart"/>
      <w:r>
        <w:rPr>
          <w:rFonts w:ascii="Verdana" w:hAnsi="Verdana" w:cs="Times New Roman"/>
          <w:sz w:val="20"/>
          <w:szCs w:val="20"/>
        </w:rPr>
        <w:t>e-learning</w:t>
      </w:r>
      <w:proofErr w:type="spellEnd"/>
      <w:r>
        <w:rPr>
          <w:rFonts w:ascii="Verdana" w:hAnsi="Verdana" w:cs="Times New Roman"/>
          <w:sz w:val="20"/>
          <w:szCs w:val="20"/>
        </w:rPr>
        <w:t xml:space="preserve"> képzés során </w:t>
      </w:r>
      <w:r w:rsidRPr="00EF75A4">
        <w:rPr>
          <w:rFonts w:ascii="Verdana" w:hAnsi="Verdana" w:cs="Times New Roman"/>
          <w:sz w:val="20"/>
          <w:szCs w:val="20"/>
        </w:rPr>
        <w:t>megismert</w:t>
      </w:r>
      <w:r>
        <w:rPr>
          <w:rFonts w:ascii="Verdana" w:hAnsi="Verdana" w:cs="Times New Roman"/>
          <w:sz w:val="20"/>
          <w:szCs w:val="20"/>
        </w:rPr>
        <w:t>ék</w:t>
      </w:r>
      <w:r w:rsidRPr="00EF75A4">
        <w:rPr>
          <w:rFonts w:ascii="Verdana" w:hAnsi="Verdana" w:cs="Times New Roman"/>
          <w:sz w:val="20"/>
          <w:szCs w:val="20"/>
        </w:rPr>
        <w:t xml:space="preserve"> az integritás fogalmát, valamint az ahhoz kapcsolódó jogszabályokat</w:t>
      </w:r>
      <w:r>
        <w:rPr>
          <w:rFonts w:ascii="Verdana" w:hAnsi="Verdana" w:cs="Times New Roman"/>
          <w:sz w:val="20"/>
          <w:szCs w:val="20"/>
        </w:rPr>
        <w:t>. Megismerték</w:t>
      </w:r>
      <w:r w:rsidRPr="00EF75A4">
        <w:rPr>
          <w:rFonts w:ascii="Verdana" w:hAnsi="Verdana" w:cs="Times New Roman"/>
          <w:sz w:val="20"/>
          <w:szCs w:val="20"/>
        </w:rPr>
        <w:t xml:space="preserve"> továbbá az Országos Vízügyi Főigazgatóság integritást biztosító eszközeit, a Vízügyi Etikai Kódexet, az Országos Vízügyi Főigazgatóságon működtetett belső visszaélés-bejelentési rendszert, a mindennapokban alkalmazható, az integritást támogató eszközöket, valamint az integritás tanácsadó feladatait.</w:t>
      </w:r>
    </w:p>
    <w:p w:rsidR="005E1917" w:rsidRPr="00C950E7" w:rsidRDefault="005E1917" w:rsidP="005E1917">
      <w:pPr>
        <w:pStyle w:val="Listaszerbekezds"/>
        <w:numPr>
          <w:ilvl w:val="0"/>
          <w:numId w:val="11"/>
        </w:numPr>
        <w:spacing w:before="120"/>
        <w:ind w:left="567" w:firstLine="0"/>
        <w:jc w:val="both"/>
        <w:rPr>
          <w:rFonts w:ascii="Verdana" w:hAnsi="Verdana"/>
          <w:b/>
          <w:sz w:val="20"/>
          <w:szCs w:val="20"/>
        </w:rPr>
      </w:pPr>
      <w:r w:rsidRPr="00C950E7">
        <w:rPr>
          <w:rFonts w:ascii="Verdana" w:hAnsi="Verdana"/>
          <w:b/>
          <w:sz w:val="20"/>
          <w:szCs w:val="20"/>
        </w:rPr>
        <w:t>Adatvédelmi képzés tartása az állomány részére:</w:t>
      </w:r>
    </w:p>
    <w:p w:rsidR="005E1917" w:rsidRPr="00C950E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/>
          <w:bCs/>
          <w:sz w:val="20"/>
          <w:szCs w:val="20"/>
        </w:rPr>
      </w:pPr>
      <w:r w:rsidRPr="00C950E7">
        <w:rPr>
          <w:rFonts w:ascii="Verdana" w:hAnsi="Verdana"/>
          <w:sz w:val="20"/>
          <w:szCs w:val="20"/>
        </w:rPr>
        <w:t>Adatvédelem a mindennapokban II. – Az adatvédelmi incidensek</w:t>
      </w:r>
      <w:r w:rsidRPr="00C950E7">
        <w:rPr>
          <w:rFonts w:ascii="Verdana" w:hAnsi="Verdana"/>
          <w:bCs/>
          <w:sz w:val="20"/>
          <w:szCs w:val="20"/>
        </w:rPr>
        <w:t xml:space="preserve"> </w:t>
      </w:r>
    </w:p>
    <w:p w:rsidR="005E1917" w:rsidRPr="00C950E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sz w:val="20"/>
          <w:szCs w:val="20"/>
        </w:rPr>
      </w:pPr>
      <w:r w:rsidRPr="00C950E7">
        <w:rPr>
          <w:rFonts w:ascii="Verdana" w:hAnsi="Verdana" w:cs="Verdana"/>
          <w:sz w:val="20"/>
          <w:szCs w:val="20"/>
        </w:rPr>
        <w:t>A képzési program szakmai anyagát Baksa Márta osztályvezető, adatvédelmi tisztviselő asszony készítette, melyből a Továbbképzési Osztály interaktív elektronikus tananyagot fejlesztett.</w:t>
      </w:r>
    </w:p>
    <w:p w:rsidR="005E1917" w:rsidRPr="00C950E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sz w:val="20"/>
          <w:szCs w:val="20"/>
        </w:rPr>
      </w:pPr>
      <w:r w:rsidRPr="00C950E7">
        <w:rPr>
          <w:rFonts w:ascii="Verdana" w:hAnsi="Verdana"/>
          <w:bCs/>
          <w:sz w:val="20"/>
          <w:szCs w:val="20"/>
        </w:rPr>
        <w:t>A továbbképzés összesen 247 fő részére került előírásra, melynek</w:t>
      </w:r>
      <w:r w:rsidRPr="00C950E7">
        <w:rPr>
          <w:rFonts w:ascii="Verdana" w:hAnsi="Verdana"/>
          <w:sz w:val="20"/>
          <w:szCs w:val="20"/>
        </w:rPr>
        <w:t xml:space="preserve"> teljesítésére </w:t>
      </w:r>
      <w:r w:rsidRPr="00C950E7">
        <w:rPr>
          <w:rFonts w:ascii="Verdana" w:hAnsi="Verdana" w:cs="Verdana"/>
          <w:sz w:val="20"/>
          <w:szCs w:val="20"/>
        </w:rPr>
        <w:t xml:space="preserve">2024. szeptember 2. – 2024. szeptember 20. közötti időszakban volt lehetőség. </w:t>
      </w:r>
      <w:r w:rsidRPr="00C950E7">
        <w:rPr>
          <w:rFonts w:ascii="Verdana" w:hAnsi="Verdana"/>
          <w:bCs/>
          <w:sz w:val="20"/>
          <w:szCs w:val="20"/>
        </w:rPr>
        <w:t>A rendelkezésre álló időszakban a továbbképzést 194 fő teljesítette.</w:t>
      </w:r>
      <w:r w:rsidRPr="00C950E7">
        <w:rPr>
          <w:rFonts w:ascii="Verdana" w:hAnsi="Verdana" w:cs="Verdana"/>
          <w:sz w:val="20"/>
          <w:szCs w:val="20"/>
        </w:rPr>
        <w:t xml:space="preserve"> </w:t>
      </w:r>
    </w:p>
    <w:p w:rsidR="005E1917" w:rsidRPr="00C950E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sz w:val="20"/>
          <w:szCs w:val="20"/>
        </w:rPr>
      </w:pPr>
      <w:r w:rsidRPr="00C950E7">
        <w:rPr>
          <w:rFonts w:ascii="Verdana" w:hAnsi="Verdana" w:cs="Verdana"/>
          <w:sz w:val="20"/>
          <w:szCs w:val="20"/>
        </w:rPr>
        <w:t>Azon kollégák számára, akik a képzés teljesítésére rendelkezésre álló időszakban a továbbképzést az árvízi védekezés miatt nem tudták teljesíteni</w:t>
      </w:r>
      <w:r w:rsidR="00294467">
        <w:rPr>
          <w:rFonts w:ascii="Verdana" w:hAnsi="Verdana" w:cs="Verdana"/>
          <w:sz w:val="20"/>
          <w:szCs w:val="20"/>
        </w:rPr>
        <w:t>,</w:t>
      </w:r>
      <w:r w:rsidRPr="00C950E7">
        <w:rPr>
          <w:rFonts w:ascii="Verdana" w:hAnsi="Verdana" w:cs="Verdana"/>
          <w:sz w:val="20"/>
          <w:szCs w:val="20"/>
        </w:rPr>
        <w:t xml:space="preserve"> 2024. november 4 és 2024. november 22. közötti időszakban lehetőséget biztosítottunk a képzés teljesítésének pótlására. Ebben az időszakban összesen 52 fő került felvételre az </w:t>
      </w:r>
      <w:proofErr w:type="spellStart"/>
      <w:r w:rsidRPr="00C950E7">
        <w:rPr>
          <w:rFonts w:ascii="Verdana" w:hAnsi="Verdana" w:cs="Verdana"/>
          <w:sz w:val="20"/>
          <w:szCs w:val="20"/>
        </w:rPr>
        <w:t>e-learning</w:t>
      </w:r>
      <w:proofErr w:type="spellEnd"/>
      <w:r w:rsidRPr="00C950E7">
        <w:rPr>
          <w:rFonts w:ascii="Verdana" w:hAnsi="Verdana" w:cs="Verdana"/>
          <w:sz w:val="20"/>
          <w:szCs w:val="20"/>
        </w:rPr>
        <w:t xml:space="preserve"> képzésre, melyből </w:t>
      </w:r>
      <w:r w:rsidRPr="00C950E7">
        <w:rPr>
          <w:rFonts w:ascii="Verdana" w:hAnsi="Verdana" w:cs="Verdana"/>
          <w:color w:val="000000" w:themeColor="text1"/>
          <w:sz w:val="20"/>
          <w:szCs w:val="20"/>
        </w:rPr>
        <w:t xml:space="preserve">48 fő </w:t>
      </w:r>
      <w:r w:rsidRPr="00C950E7">
        <w:rPr>
          <w:rFonts w:ascii="Verdana" w:hAnsi="Verdana" w:cs="Verdana"/>
          <w:sz w:val="20"/>
          <w:szCs w:val="20"/>
        </w:rPr>
        <w:t>teljesítette képzési kötelezettségét.</w:t>
      </w:r>
    </w:p>
    <w:p w:rsidR="005E191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color w:val="000000" w:themeColor="text1"/>
          <w:sz w:val="20"/>
          <w:szCs w:val="20"/>
        </w:rPr>
      </w:pPr>
      <w:r w:rsidRPr="00C950E7">
        <w:rPr>
          <w:rFonts w:ascii="Verdana" w:hAnsi="Verdana" w:cs="Verdana"/>
          <w:sz w:val="20"/>
          <w:szCs w:val="20"/>
        </w:rPr>
        <w:t xml:space="preserve">A fentiekben leírtak alapján az adatvédelem témakörben kötelezően elrendelt továbbképzést a szeptemberi és novemberi időszakban összesen </w:t>
      </w:r>
      <w:r w:rsidRPr="00C950E7">
        <w:rPr>
          <w:rFonts w:ascii="Verdana" w:hAnsi="Verdana" w:cs="Verdana"/>
          <w:color w:val="000000" w:themeColor="text1"/>
          <w:sz w:val="20"/>
          <w:szCs w:val="20"/>
        </w:rPr>
        <w:t>242 fő teljesítette az OVF állományából</w:t>
      </w:r>
      <w:r w:rsidRPr="00EC529D">
        <w:rPr>
          <w:rFonts w:ascii="Verdana" w:hAnsi="Verdana" w:cs="Verdana"/>
          <w:color w:val="000000" w:themeColor="text1"/>
          <w:sz w:val="20"/>
          <w:szCs w:val="20"/>
        </w:rPr>
        <w:t>.</w:t>
      </w:r>
    </w:p>
    <w:p w:rsidR="005E1917" w:rsidRPr="00C950E7" w:rsidRDefault="005E1917" w:rsidP="005E1917">
      <w:pPr>
        <w:pStyle w:val="Nincstrkz"/>
        <w:spacing w:before="120" w:after="120"/>
        <w:ind w:left="567"/>
        <w:jc w:val="both"/>
        <w:rPr>
          <w:rFonts w:ascii="Verdana" w:hAnsi="Verdana" w:cs="Verdana"/>
          <w:color w:val="000000" w:themeColor="text1"/>
          <w:sz w:val="20"/>
          <w:szCs w:val="20"/>
        </w:rPr>
      </w:pPr>
    </w:p>
    <w:p w:rsidR="005E1917" w:rsidRPr="00C950E7" w:rsidRDefault="005E1917" w:rsidP="005E1917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jc w:val="both"/>
        <w:rPr>
          <w:rFonts w:ascii="Verdana" w:hAnsi="Verdana" w:cs="Calibri"/>
          <w:b/>
          <w:color w:val="000000"/>
          <w:sz w:val="20"/>
          <w:szCs w:val="20"/>
        </w:rPr>
      </w:pPr>
      <w:r w:rsidRPr="00C950E7">
        <w:rPr>
          <w:rFonts w:ascii="Verdana" w:hAnsi="Verdana" w:cs="Calibri"/>
          <w:b/>
          <w:color w:val="000000"/>
          <w:sz w:val="20"/>
          <w:szCs w:val="20"/>
        </w:rPr>
        <w:t>10/2023. számú az Országos Vízügyi Főigazgatóság Szerződéskötési Szabályzatának átfogó felülvizsgálata</w:t>
      </w:r>
    </w:p>
    <w:p w:rsidR="005E1917" w:rsidRDefault="005E1917" w:rsidP="005E1917">
      <w:pPr>
        <w:pStyle w:val="Listaszerbekezds"/>
        <w:ind w:left="567"/>
        <w:jc w:val="both"/>
        <w:rPr>
          <w:rFonts w:ascii="Verdana" w:hAnsi="Verdana" w:cs="Times New Roman"/>
          <w:sz w:val="20"/>
          <w:szCs w:val="20"/>
          <w:lang w:eastAsia="hu-HU"/>
        </w:rPr>
      </w:pPr>
    </w:p>
    <w:p w:rsidR="005E1917" w:rsidRDefault="005E1917" w:rsidP="005E1917">
      <w:pPr>
        <w:pStyle w:val="Listaszerbekezds"/>
        <w:ind w:left="567"/>
        <w:jc w:val="both"/>
        <w:rPr>
          <w:rFonts w:ascii="Verdana" w:hAnsi="Verdana" w:cs="Times New Roman"/>
          <w:sz w:val="20"/>
          <w:szCs w:val="20"/>
          <w:lang w:eastAsia="hu-HU"/>
        </w:rPr>
      </w:pPr>
      <w:r>
        <w:rPr>
          <w:rFonts w:ascii="Verdana" w:hAnsi="Verdana" w:cs="Times New Roman"/>
          <w:sz w:val="20"/>
          <w:szCs w:val="20"/>
          <w:lang w:eastAsia="hu-HU"/>
        </w:rPr>
        <w:t xml:space="preserve">2024. május 10. napon az Országos Vízügyi Főigazgatóság új szerződéskötési szabályzata kiadásra került 12/2024. számon. </w:t>
      </w:r>
    </w:p>
    <w:p w:rsidR="005E1917" w:rsidRDefault="005E1917" w:rsidP="005E1917">
      <w:pPr>
        <w:pStyle w:val="Nincstrkz"/>
        <w:spacing w:line="240" w:lineRule="exact"/>
        <w:jc w:val="both"/>
        <w:rPr>
          <w:rFonts w:ascii="Verdana" w:hAnsi="Verdana" w:cs="Helv"/>
          <w:color w:val="000000"/>
          <w:sz w:val="20"/>
          <w:szCs w:val="20"/>
        </w:rPr>
      </w:pPr>
    </w:p>
    <w:p w:rsidR="005E1917" w:rsidRPr="00001E2D" w:rsidRDefault="005E1917" w:rsidP="005E1917">
      <w:pPr>
        <w:pStyle w:val="Listaszerbekezds"/>
        <w:numPr>
          <w:ilvl w:val="0"/>
          <w:numId w:val="11"/>
        </w:numPr>
        <w:ind w:left="567" w:firstLine="0"/>
        <w:jc w:val="both"/>
        <w:rPr>
          <w:rFonts w:ascii="Verdana" w:hAnsi="Verdana" w:cs="Calibri"/>
          <w:color w:val="000000"/>
          <w:sz w:val="20"/>
          <w:szCs w:val="20"/>
        </w:rPr>
      </w:pPr>
      <w:r w:rsidRPr="00001E2D">
        <w:rPr>
          <w:rFonts w:ascii="Verdana" w:hAnsi="Verdana" w:cs="Calibri"/>
          <w:b/>
          <w:color w:val="000000"/>
          <w:sz w:val="20"/>
          <w:szCs w:val="20"/>
        </w:rPr>
        <w:t>Szabálytalansági eljárások vonatkozásában egységes, az egyes szakterületek feladatköreit meghatározó utasítás tervezet kidolgozása</w:t>
      </w:r>
      <w:r w:rsidR="008F2942">
        <w:rPr>
          <w:rFonts w:ascii="Verdana" w:hAnsi="Verdana" w:cs="Calibri"/>
          <w:b/>
          <w:color w:val="000000"/>
          <w:sz w:val="20"/>
          <w:szCs w:val="20"/>
        </w:rPr>
        <w:t xml:space="preserve"> volt a feladat,</w:t>
      </w:r>
      <w:r w:rsidRPr="00001E2D">
        <w:rPr>
          <w:rFonts w:ascii="Verdana" w:hAnsi="Verdana" w:cs="Calibri"/>
          <w:b/>
          <w:color w:val="000000"/>
          <w:sz w:val="20"/>
          <w:szCs w:val="20"/>
        </w:rPr>
        <w:t xml:space="preserve"> </w:t>
      </w:r>
      <w:r w:rsidRPr="00001E2D">
        <w:rPr>
          <w:rFonts w:ascii="Verdana" w:hAnsi="Verdana" w:cs="Calibri"/>
          <w:color w:val="000000"/>
          <w:sz w:val="20"/>
          <w:szCs w:val="20"/>
        </w:rPr>
        <w:t xml:space="preserve">mely </w:t>
      </w:r>
      <w:r w:rsidRPr="00001E2D">
        <w:rPr>
          <w:rFonts w:ascii="Verdana" w:hAnsi="Verdana"/>
          <w:sz w:val="20"/>
          <w:szCs w:val="20"/>
        </w:rPr>
        <w:t>Országos Vízügyi Főigazgatóság a szabálytalanságkezelésről</w:t>
      </w:r>
      <w:r>
        <w:rPr>
          <w:rFonts w:ascii="Verdana" w:hAnsi="Verdana"/>
          <w:sz w:val="20"/>
          <w:szCs w:val="20"/>
        </w:rPr>
        <w:t xml:space="preserve"> elnevezéssel, </w:t>
      </w:r>
      <w:r w:rsidRPr="00001E2D">
        <w:rPr>
          <w:rFonts w:ascii="Verdana" w:hAnsi="Verdana" w:cs="Calibri"/>
          <w:color w:val="000000"/>
          <w:sz w:val="20"/>
          <w:szCs w:val="20"/>
        </w:rPr>
        <w:t>54/2024. számon</w:t>
      </w:r>
      <w:r>
        <w:rPr>
          <w:rFonts w:ascii="Verdana" w:hAnsi="Verdana" w:cs="Calibri"/>
          <w:color w:val="000000"/>
          <w:sz w:val="20"/>
          <w:szCs w:val="20"/>
        </w:rPr>
        <w:t>,</w:t>
      </w:r>
      <w:r w:rsidRPr="00001E2D">
        <w:rPr>
          <w:rFonts w:ascii="Verdana" w:hAnsi="Verdana" w:cs="Calibri"/>
          <w:color w:val="000000"/>
          <w:sz w:val="20"/>
          <w:szCs w:val="20"/>
        </w:rPr>
        <w:t xml:space="preserve"> 2024. november 11. napon kiadásra került.</w:t>
      </w:r>
    </w:p>
    <w:p w:rsidR="005E1917" w:rsidRDefault="005E1917" w:rsidP="005E1917">
      <w:pPr>
        <w:ind w:left="567"/>
        <w:jc w:val="both"/>
        <w:rPr>
          <w:rFonts w:ascii="Verdana" w:hAnsi="Verdana" w:cs="Calibri"/>
          <w:color w:val="000000"/>
          <w:sz w:val="20"/>
          <w:szCs w:val="20"/>
        </w:rPr>
      </w:pPr>
    </w:p>
    <w:p w:rsidR="005E1917" w:rsidRDefault="005E19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713B17" w:rsidRDefault="00713B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713B17" w:rsidRDefault="00713B17" w:rsidP="005E1917">
      <w:pPr>
        <w:pStyle w:val="Listaszerbekezds"/>
        <w:spacing w:after="160"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Listaszerbekezds"/>
        <w:numPr>
          <w:ilvl w:val="0"/>
          <w:numId w:val="11"/>
        </w:numPr>
        <w:spacing w:after="160" w:line="240" w:lineRule="exact"/>
        <w:ind w:left="567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lastRenderedPageBreak/>
        <w:t>Általános jelentőségű intézkedések:</w:t>
      </w:r>
    </w:p>
    <w:p w:rsidR="005E1917" w:rsidRDefault="005E1917" w:rsidP="005E1917">
      <w:pPr>
        <w:pStyle w:val="Listaszerbekezds"/>
        <w:spacing w:after="160" w:line="240" w:lineRule="exact"/>
        <w:ind w:left="1134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Listaszerbekezds"/>
        <w:numPr>
          <w:ilvl w:val="0"/>
          <w:numId w:val="12"/>
        </w:numPr>
        <w:spacing w:line="240" w:lineRule="exact"/>
        <w:ind w:left="993" w:right="283" w:hanging="284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Integritás tanácsadó szerepe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A tanácsadó a 2024. évi jelentésben foglaltak végrehajtásában való közreműködést, tanácsadást megvalósította.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 működésére tekintettel bejelentés nem érkezett. </w:t>
      </w:r>
    </w:p>
    <w:p w:rsidR="00AD137C" w:rsidRDefault="00AD137C" w:rsidP="00AD137C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Integritás bejelentés érkezett a </w:t>
      </w:r>
      <w:proofErr w:type="spellStart"/>
      <w:r>
        <w:rPr>
          <w:rFonts w:ascii="Verdana" w:hAnsi="Verdana"/>
          <w:sz w:val="20"/>
          <w:szCs w:val="20"/>
        </w:rPr>
        <w:t>KDVVIZIG-hez</w:t>
      </w:r>
      <w:proofErr w:type="spellEnd"/>
      <w:r>
        <w:rPr>
          <w:rFonts w:ascii="Verdana" w:hAnsi="Verdana"/>
          <w:sz w:val="20"/>
          <w:szCs w:val="20"/>
        </w:rPr>
        <w:t xml:space="preserve"> az erdészeti tevékenységre vonatkozóan. A vizsgálat haladéktalanul megkezdődött, az eljárás 2024. december 31. napjáig nem fejeződött be.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Integritásfejlesztési ciklus teljesítése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szakmai irányító személyében 2024. augusztus 1. nappal változás következett be. A Főigazgatóság az Energiaügyi Minisztérium irányítása alá került. 2024. évben ezért </w:t>
      </w:r>
      <w:proofErr w:type="spellStart"/>
      <w:r>
        <w:rPr>
          <w:rFonts w:ascii="Verdana" w:hAnsi="Verdana"/>
          <w:sz w:val="20"/>
          <w:szCs w:val="20"/>
        </w:rPr>
        <w:t>teljeskörűen</w:t>
      </w:r>
      <w:proofErr w:type="spellEnd"/>
      <w:r>
        <w:rPr>
          <w:rFonts w:ascii="Verdana" w:hAnsi="Verdana"/>
          <w:sz w:val="20"/>
          <w:szCs w:val="20"/>
        </w:rPr>
        <w:t xml:space="preserve"> valamennyi belső normatív szabályozó felülvizsgálat</w:t>
      </w:r>
      <w:r w:rsidR="00294467">
        <w:rPr>
          <w:rFonts w:ascii="Verdana" w:hAnsi="Verdana"/>
          <w:sz w:val="20"/>
          <w:szCs w:val="20"/>
        </w:rPr>
        <w:t>á</w:t>
      </w:r>
      <w:r>
        <w:rPr>
          <w:rFonts w:ascii="Verdana" w:hAnsi="Verdana"/>
          <w:sz w:val="20"/>
          <w:szCs w:val="20"/>
        </w:rPr>
        <w:t>ra és szükség szerinti aktualizálás</w:t>
      </w:r>
      <w:r w:rsidR="00294467">
        <w:rPr>
          <w:rFonts w:ascii="Verdana" w:hAnsi="Verdana"/>
          <w:sz w:val="20"/>
          <w:szCs w:val="20"/>
        </w:rPr>
        <w:t>á</w:t>
      </w:r>
      <w:r>
        <w:rPr>
          <w:rFonts w:ascii="Verdana" w:hAnsi="Verdana"/>
          <w:sz w:val="20"/>
          <w:szCs w:val="20"/>
        </w:rPr>
        <w:t>ra került</w:t>
      </w:r>
      <w:r w:rsidR="00294467">
        <w:rPr>
          <w:rFonts w:ascii="Verdana" w:hAnsi="Verdana"/>
          <w:sz w:val="20"/>
          <w:szCs w:val="20"/>
        </w:rPr>
        <w:t xml:space="preserve"> sor</w:t>
      </w:r>
      <w:r>
        <w:rPr>
          <w:rFonts w:ascii="Verdana" w:hAnsi="Verdana"/>
          <w:sz w:val="20"/>
          <w:szCs w:val="20"/>
        </w:rPr>
        <w:t>, illetve a teljes állomány oktatására integritás tárgyban.</w:t>
      </w:r>
    </w:p>
    <w:p w:rsidR="005E1917" w:rsidRPr="00587240" w:rsidRDefault="005E1917" w:rsidP="005E1917">
      <w:pPr>
        <w:pStyle w:val="Listaszerbekezds"/>
        <w:numPr>
          <w:ilvl w:val="0"/>
          <w:numId w:val="12"/>
        </w:numPr>
        <w:spacing w:line="240" w:lineRule="exact"/>
        <w:ind w:left="993" w:right="283" w:hanging="284"/>
        <w:jc w:val="both"/>
        <w:rPr>
          <w:rFonts w:ascii="Verdana" w:hAnsi="Verdana"/>
          <w:b/>
          <w:sz w:val="20"/>
          <w:szCs w:val="20"/>
          <w:u w:val="single"/>
        </w:rPr>
      </w:pPr>
      <w:r w:rsidRPr="00587240">
        <w:rPr>
          <w:rFonts w:ascii="Verdana" w:hAnsi="Verdana"/>
          <w:b/>
          <w:sz w:val="20"/>
          <w:szCs w:val="20"/>
          <w:u w:val="single"/>
        </w:rPr>
        <w:t xml:space="preserve"> Az integritás tanácsadó részvétele a szervezeti működésben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Főigazgatónak az integritás tanácsadó tájékoztatást nyújt a Főigazgatóság aktuális helyzetéről, amely magában foglalja az értékelést, valamint az integritással összefüggő feladatok végrehajtásával kapcsolatos tanácsadást.  </w:t>
      </w:r>
    </w:p>
    <w:p w:rsidR="005E1917" w:rsidRDefault="005E1917" w:rsidP="005E1917">
      <w:pPr>
        <w:pStyle w:val="Listaszerbekezds"/>
        <w:numPr>
          <w:ilvl w:val="0"/>
          <w:numId w:val="12"/>
        </w:numPr>
        <w:spacing w:line="240" w:lineRule="exact"/>
        <w:ind w:left="993" w:right="283" w:hanging="284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Együttműködés erősítése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 Főigazgatóság, mint középirányító szerv és az irányítása alatt álló 12 területi vízügyi igazgatósággal szorosabb együttműködés fenntartására került sor, melynek keretében középirányítói szerepe erősödik. Az igazgatóságok elkészítik szakmai beszámolóikat, melyek a főigazgatóság felé megküldésre kerülnek. </w:t>
      </w:r>
    </w:p>
    <w:p w:rsidR="005E1917" w:rsidRDefault="005E1917" w:rsidP="005E1917">
      <w:pPr>
        <w:pStyle w:val="Listaszerbekezds"/>
        <w:numPr>
          <w:ilvl w:val="0"/>
          <w:numId w:val="12"/>
        </w:numPr>
        <w:spacing w:line="240" w:lineRule="exact"/>
        <w:ind w:left="993" w:right="283" w:hanging="284"/>
        <w:jc w:val="both"/>
        <w:rPr>
          <w:rFonts w:ascii="Verdana" w:hAnsi="Verdana"/>
          <w:sz w:val="20"/>
          <w:szCs w:val="20"/>
          <w:u w:val="single"/>
        </w:rPr>
      </w:pPr>
      <w:r>
        <w:rPr>
          <w:rFonts w:ascii="Verdana" w:hAnsi="Verdana"/>
          <w:sz w:val="20"/>
          <w:szCs w:val="20"/>
          <w:u w:val="single"/>
        </w:rPr>
        <w:t>Ellenőrzési nyomvonalak felülvizsgálata</w:t>
      </w:r>
    </w:p>
    <w:p w:rsidR="005E1917" w:rsidRDefault="005E1917" w:rsidP="005E1917">
      <w:pPr>
        <w:spacing w:line="240" w:lineRule="exact"/>
        <w:ind w:left="993" w:right="283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Az integritás tanácsadó, valamint a folyamatgazdák bevonásával a felülvizsgálat megtörtént.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5"/>
        </w:numPr>
        <w:shd w:val="clear" w:color="auto" w:fill="auto"/>
        <w:spacing w:line="240" w:lineRule="exact"/>
        <w:ind w:left="993" w:hanging="426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Integritás menedzsment értékelő lap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1418" w:hanging="425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Az integritásirányítási rendszer működtetése: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4"/>
        <w:gridCol w:w="2382"/>
        <w:gridCol w:w="2396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az integritás tanácsadó kijelölése megtörtént.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a Főigazgató közvetlen irányítása alatt áll.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kijelölése a felettes szerv vezetőjének előzetes írásbeli egyetértése alapján történt.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rendelkezik az előírt képesítési követelményekkel.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integritás tanácsadó feladata ellátása során a rendeletben meghatározott feladatokon túl további feladatokat nem lát el.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(osztott munkakör: főosztályvezető Főigazgatói Hivatal)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az integritási és korrupciós kockázatok aktuális felmérésével.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7.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integritási és korrupciós kockázatok kezelését szolgáló intézkedési tervvel.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rPr>
          <w:trHeight w:val="49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8.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aktuális integritás jelentéssel.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9.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integritás tanácsadó közreműködött az integritási és korrupciós kockázatok felmérésében.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intézkedési terv elkészítésében.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közreműködött az integritás jelentés elkészítésében.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neve és elérhetősége, valamint a feladatairól és tevékenységéről szóló tájékoztató a Főigazgatóság intranetes felületén hozzáférhető.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Az integritás tanácsadó neve és elérhetősége, valamint a feladatairól és tevékenységéről szóló tájékoztató a Főigazgatóság bárki számára elérhető intranetes felületén hozzáférhető.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A Főigazgatóság működtetése, működésének szabályai: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7"/>
        <w:gridCol w:w="2394"/>
        <w:gridCol w:w="2381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szervezeti célok teljesítése érdekében elvégzendő alapvető feladatok és a szervezeti egységeknek a Főigazgatóság fő feladataiból kiindulva meghatározott feladatait egy folyamatosan aktualizált és hatályos szervezeti és működési szabályzatban kerültek meghatározásra.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mindennapi munkavégzés során felmerült hiányosságok, illetve szabálytalansági gyanú jelentésének, a felmerült szabálytalanságok feltárásának, kivizsgálásának és kezelésének kereteit és szabályait részletes, a belső szabályzatok között kiemelten kezelt eljárásrend állapítja meg. A jelentett esetek alapos kivizsgálásáról a Főigazgató minden esetben gondoskodik.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 jogszabályok által előírt belső szabályzatokkal.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külön szabályozás rendelkezik a külső szakértők alkalmazásának feltételeiről.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igen, a felülvizsgálat folyamatban van)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biztosítja pénzügyeinek, vagyontárgyainak és eszközeinek megfelelő kezelését, gazdálkodására vonatkozó adatait nyilvánosan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közzéférhetővé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teszi.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Szervezeti stratégia, célkitűzések: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17"/>
        <w:gridCol w:w="2395"/>
        <w:gridCol w:w="2380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Főigazgatóságnak van nyilvánosan közzétett, a Főigazgatóság minden tagja által teljes körűen megismerhető, rendszeresen felülvizsgált stratégiája, amely rögzíti a szervezet stratégiai és operatív célrendszerét.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(Az aktuális, adott évre vonatkozó célkitűzések az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INFOTÁR-ban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 rendelkezésre állnak.)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szervezeti stratégiában szerepel a következők közül valamelyik: szervezeti kultúra javítása, integritás fejlesztése, korrupció elleni fellépés témaköre.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részt vett az Állami Számvevőszék integritás felmérésében, és csatlakozott az Integritás Támogatók Köréhez.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color w:val="FF0000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évközben is figyelemmel kíséri az intézkedési tervben foglaltak végrehajtását, dokumentáltan kezeli a tapasztalatokat.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5. 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vezetés iránymutatást ad a Főigazgatóság számára integráns működésével kapcsolatban.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Személyügyi menedzsment intézkedések: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0"/>
        <w:gridCol w:w="2389"/>
        <w:gridCol w:w="2383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közalkalmazottjai rendelkeznek aktualizált és hatályos munkaköri leírással.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az új foglalkoztatottak számára az integritás témakörére is kiterjedően a beilleszkedés elősegítésére, valamint a Főigazgatóság működésének és szokásainak megismerésére előzetes felkészítést tart.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munkaerő-kiválasztás során maximálisan figyelembe veszi a Főigazgatóság a meghirdetett pozícióval szemben támasztott képzettségi és egyéb megfelelőségi követelményeket, és a megfelelő kompetenciájú személyek kiválasztása érdekében biztosítja: (1) a pozíció pályázat útján történő betöltését, (2) a kiválasztási eljárás során vizsga vagy tudáskészség felmérését, (3) a jelentkezők egyéni meghallgatására olyan bizottság előtt kerül sor, amelynek tagja a szakmailag illetékes vezető és a humánerőforrás-gazdálkodásért felelős szervezeti egység munkatársa.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 (részben igen)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elmúlt egy évben a Főigazgatóság vezetői részt vettek korrupció elleni </w:t>
            </w:r>
            <w:r>
              <w:rPr>
                <w:rFonts w:ascii="Verdana" w:hAnsi="Verdana"/>
                <w:sz w:val="20"/>
                <w:szCs w:val="20"/>
              </w:rPr>
              <w:lastRenderedPageBreak/>
              <w:t>fellépéssel, etikus működéssel, vagy integritással kapcsolatos képzésen.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Az elmúlt egy évben a Főigazgatóság munkatársainak legalább 10 %-a vett részt korrupcióelleni fellépéssel, etikus működéssel, vagy integritással kapcsolatos képzésen.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Kockázatok elemzése és kezelése: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5"/>
        <w:gridCol w:w="2386"/>
        <w:gridCol w:w="2381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működik – a belső ellenőrzési feladatokon túl – olyan írásban is rögzített integrált kockázatkezelési rendszer, amelynek keretében sor kerül a kockázatok rendszerszerű elemzésére, az elemzés eredményeinek értékelésére, és az eredmények alapján konkrét kockázatkezelési tevékenységre. 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Minden egyes beazonosított kockázat vonatkozásában meghatározásra kerül a bekövetkezésének valószínűsége, a Főigazgatóságra gyakorolt hatása, az egyes kockázatokhoz rendelt értékek pedig rögzítésre kerülnek írásos vagy elektronikus formában is.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 az egyes kockázati tényező csökkentése érdekében hozott intézkedések megvalósításának nyomon követése, a beazonosított kockázatok év közben legalább egyszeri felülvizsgálata, valamint a kockázatkezelési folyamat minden egyes elemének (felmérés, elemzés, kezelés) legalább évenkénti teljes felülvizsgálata, a feltárt hiányosságok mielőbbi kijavítása, illetve a hatékonyabb feladatellátást biztosító módszerek és eszközök lehetőség szerinti bevezetése.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különböző kockázatfelmérésekből, kockázatkezelési eljárásokról, javaslatokról, intézkedésekről egységes összefoglaló 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készül(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>t) a Főigazgató részére.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év közben is értékeli a kockázatkezelési tervekben foglalt intézkedések végrehajtását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Belső ellenőrzés és kontrollmechanizmusok: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3"/>
        <w:gridCol w:w="2387"/>
        <w:gridCol w:w="2382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működik a funkcionálisan is független, a nemzetközi belső ellenőrzési </w:t>
            </w:r>
            <w:r>
              <w:rPr>
                <w:rFonts w:ascii="Verdana" w:hAnsi="Verdana"/>
                <w:sz w:val="20"/>
                <w:szCs w:val="20"/>
              </w:rPr>
              <w:lastRenderedPageBreak/>
              <w:t>standardok, illetve a magyarországi államháztartási belső ellenőrzési standardok előírásaival összhangban lévő belső ellenőrzés.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lastRenderedPageBreak/>
              <w:t xml:space="preserve">X </w:t>
            </w: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rendszeres kockázatelemzéssel megalapozott éves ellenőrzési tervvel és stratégiai ellenőrzési tervvel.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Főigazgatóságnál a teljes működést lefedően meghatározásra kerültek a folyamatok, kijelölésre kerültek a folyamatgazdák és a Főigazgatóság rendelkezik a folyamatokhoz igazított naprakész, aktuális ellenőrzési nyomvonallal.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Biztosított, hogy az utalványozás, kötelezettségvállalás és ellenjegyzés feladatai közül ugyanaz a személy ne láthasson el egyszerre kettőt.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Főigazgatóságnál érvényesül a folyamatba épített előzetes és utólagos vezetői ellenőrzési rendszer, értékelik és intézkedésekre kerül sor a hiányosságok kiküszöbölésére.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numPr>
          <w:ilvl w:val="0"/>
          <w:numId w:val="16"/>
        </w:numPr>
        <w:shd w:val="clear" w:color="auto" w:fill="auto"/>
        <w:spacing w:line="240" w:lineRule="exact"/>
        <w:ind w:left="993" w:firstLine="0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Etikus és átlátható működés: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tbl>
      <w:tblPr>
        <w:tblStyle w:val="Rcsostblzat"/>
        <w:tblW w:w="0" w:type="auto"/>
        <w:tblInd w:w="567" w:type="dxa"/>
        <w:tblLook w:val="04A0" w:firstRow="1" w:lastRow="0" w:firstColumn="1" w:lastColumn="0" w:noHBand="0" w:noVBand="1"/>
      </w:tblPr>
      <w:tblGrid>
        <w:gridCol w:w="635"/>
        <w:gridCol w:w="4221"/>
        <w:gridCol w:w="2388"/>
        <w:gridCol w:w="2383"/>
      </w:tblGrid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Ssz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Szöveges leírás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Igen / részben igen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Nem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rendelkezik egy olyan, minden vezető és foglalkoztatott számára megismerhető etikai szabályzattal, amely pontosan körülhatárolja – többek között – az etikus magatartással és az integritással kapcsolatos elvárásokat.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szervezet tagjai tisztában vannak azzal, hogy az integritás tanácsadóhoz fordulhatnak hivatásetikai kérdésekben.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Elérhetők a Főigazgatóság tagjai számára a feldolgozott hivatásetikai dilemmák vagy esettanulmányok.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X </w:t>
            </w: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 xml:space="preserve">A Főigazgatóság a közérdekű adatok vonatkozásában a közzétételi kötelezettségének eleget tesz. 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  <w:tr w:rsidR="005E1917" w:rsidTr="00AE76DE"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5.</w:t>
            </w:r>
          </w:p>
        </w:tc>
        <w:tc>
          <w:tcPr>
            <w:tcW w:w="4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 Főigazgatóság rendelkezik az érdekérvényesítők fogadására vonatkozó belső szabályzattal.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X</w:t>
            </w:r>
          </w:p>
        </w:tc>
        <w:tc>
          <w:tcPr>
            <w:tcW w:w="2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E1917" w:rsidRDefault="005E1917" w:rsidP="00AE76DE">
            <w:pPr>
              <w:pStyle w:val="Tblzatfelirata0"/>
              <w:shd w:val="clear" w:color="auto" w:fill="auto"/>
              <w:spacing w:line="240" w:lineRule="exact"/>
              <w:jc w:val="both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824288" w:rsidRDefault="00824288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824288" w:rsidRDefault="00824288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824288" w:rsidRDefault="00824288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824288" w:rsidRDefault="00824288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Pr="00294467" w:rsidRDefault="005E1917" w:rsidP="00294467">
      <w:pPr>
        <w:pStyle w:val="Tblzatfelirata0"/>
        <w:numPr>
          <w:ilvl w:val="0"/>
          <w:numId w:val="14"/>
        </w:numPr>
        <w:shd w:val="clear" w:color="auto" w:fill="auto"/>
        <w:spacing w:line="240" w:lineRule="exact"/>
        <w:ind w:left="1134" w:right="423" w:firstLine="0"/>
        <w:jc w:val="center"/>
        <w:rPr>
          <w:rFonts w:ascii="Verdana" w:hAnsi="Verdana"/>
          <w:b/>
          <w:sz w:val="20"/>
          <w:szCs w:val="20"/>
          <w:u w:val="single"/>
        </w:rPr>
      </w:pPr>
      <w:r w:rsidRPr="00294467">
        <w:rPr>
          <w:rFonts w:ascii="Verdana" w:hAnsi="Verdana"/>
          <w:b/>
          <w:sz w:val="20"/>
          <w:szCs w:val="20"/>
          <w:u w:val="single"/>
        </w:rPr>
        <w:t>Az intézkedési terv egyes tételeinek és azok végrehajtásának részletes táblázatos bemutatása a jelentés mellékletét képezi.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Jelentem, a Főigazgatóságnál 2024. évben közvetlen integritási és korrupciós kockázat nem merült fel.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Kérem jelentésem elfogadását! 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spacing w:after="240" w:line="240" w:lineRule="exact"/>
        <w:ind w:left="567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 xml:space="preserve">Előterjesztette: 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Jóváhagyom:</w:t>
      </w:r>
    </w:p>
    <w:p w:rsidR="005E1917" w:rsidRDefault="005E1917" w:rsidP="005E1917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</w:p>
    <w:p w:rsidR="005E1917" w:rsidRDefault="005E1917" w:rsidP="005E1917">
      <w:pPr>
        <w:spacing w:after="0" w:line="240" w:lineRule="exact"/>
        <w:ind w:left="1701" w:firstLine="567"/>
        <w:jc w:val="both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dr.</w:t>
      </w:r>
      <w:proofErr w:type="gramEnd"/>
      <w:r>
        <w:rPr>
          <w:rFonts w:ascii="Verdana" w:hAnsi="Verdana"/>
          <w:b/>
          <w:sz w:val="20"/>
          <w:szCs w:val="20"/>
        </w:rPr>
        <w:t xml:space="preserve"> Németh Andrea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 xml:space="preserve">               Láng István</w:t>
      </w:r>
    </w:p>
    <w:p w:rsidR="005E1917" w:rsidRDefault="005E1917" w:rsidP="005E1917">
      <w:pPr>
        <w:spacing w:after="0" w:line="240" w:lineRule="exact"/>
        <w:ind w:left="1560" w:firstLine="708"/>
        <w:jc w:val="both"/>
        <w:rPr>
          <w:rFonts w:ascii="Verdana" w:hAnsi="Verdana"/>
          <w:b/>
          <w:sz w:val="20"/>
          <w:szCs w:val="20"/>
        </w:rPr>
      </w:pPr>
      <w:proofErr w:type="gramStart"/>
      <w:r>
        <w:rPr>
          <w:rFonts w:ascii="Verdana" w:hAnsi="Verdana"/>
          <w:b/>
          <w:sz w:val="20"/>
          <w:szCs w:val="20"/>
        </w:rPr>
        <w:t>integritás</w:t>
      </w:r>
      <w:proofErr w:type="gramEnd"/>
      <w:r>
        <w:rPr>
          <w:rFonts w:ascii="Verdana" w:hAnsi="Verdana"/>
          <w:b/>
          <w:sz w:val="20"/>
          <w:szCs w:val="20"/>
        </w:rPr>
        <w:t xml:space="preserve"> tanácsadó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főigazgató</w:t>
      </w:r>
    </w:p>
    <w:p w:rsidR="005E1917" w:rsidRDefault="005E1917" w:rsidP="005E1917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auto"/>
        <w:ind w:left="1134" w:firstLine="709"/>
        <w:jc w:val="both"/>
        <w:rPr>
          <w:rFonts w:ascii="Verdana" w:hAnsi="Verdana"/>
          <w:sz w:val="20"/>
          <w:szCs w:val="20"/>
        </w:rPr>
      </w:pPr>
    </w:p>
    <w:p w:rsidR="005E1917" w:rsidRDefault="005E1917" w:rsidP="005E1917">
      <w:pPr>
        <w:pStyle w:val="Tblzatfelirata0"/>
        <w:shd w:val="clear" w:color="auto" w:fill="auto"/>
        <w:spacing w:line="240" w:lineRule="auto"/>
        <w:ind w:left="567"/>
        <w:jc w:val="both"/>
        <w:rPr>
          <w:rFonts w:ascii="Verdana" w:hAnsi="Verdana"/>
          <w:sz w:val="20"/>
          <w:szCs w:val="20"/>
        </w:rPr>
      </w:pPr>
    </w:p>
    <w:p w:rsidR="001F20D8" w:rsidRDefault="001F20D8" w:rsidP="001F20D8">
      <w:pPr>
        <w:pStyle w:val="Tblzatfelirata0"/>
        <w:shd w:val="clear" w:color="auto" w:fill="auto"/>
        <w:spacing w:line="240" w:lineRule="exact"/>
        <w:ind w:left="567"/>
        <w:jc w:val="both"/>
        <w:rPr>
          <w:rFonts w:ascii="Verdana" w:hAnsi="Verdana"/>
          <w:sz w:val="20"/>
          <w:szCs w:val="20"/>
        </w:rPr>
      </w:pPr>
    </w:p>
    <w:sectPr w:rsidR="001F20D8" w:rsidSect="0094164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851" w:bottom="1276" w:left="851" w:header="709" w:footer="709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4C44" w:rsidRDefault="00FC4C44" w:rsidP="0095317F">
      <w:pPr>
        <w:spacing w:after="0"/>
      </w:pPr>
      <w:r>
        <w:separator/>
      </w:r>
    </w:p>
  </w:endnote>
  <w:endnote w:type="continuationSeparator" w:id="0">
    <w:p w:rsidR="00FC4C44" w:rsidRDefault="00FC4C44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40E" w:rsidRDefault="00B5640E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40E" w:rsidRDefault="00B5640E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40E" w:rsidRDefault="00B5640E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4C44" w:rsidRDefault="00FC4C44" w:rsidP="0095317F">
      <w:pPr>
        <w:spacing w:after="0"/>
      </w:pPr>
      <w:r>
        <w:separator/>
      </w:r>
    </w:p>
  </w:footnote>
  <w:footnote w:type="continuationSeparator" w:id="0">
    <w:p w:rsidR="00FC4C44" w:rsidRDefault="00FC4C44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640E" w:rsidRDefault="00B5640E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35DF0" w:rsidRDefault="00FC4C44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5287634" o:spid="_x0000_s2061" type="#_x0000_t75" style="position:absolute;margin-left:0;margin-top:0;width:595.2pt;height:841.9pt;z-index:-251658752;mso-position-horizontal:center;mso-position-horizontal-relative:margin;mso-position-vertical:center;mso-position-vertical-relative:margin" o:allowincell="f">
          <v:imagedata r:id="rId1" o:title="OVF_foig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921D8E"/>
    <w:multiLevelType w:val="hybridMultilevel"/>
    <w:tmpl w:val="E9A02B80"/>
    <w:lvl w:ilvl="0" w:tplc="3EDE4D9C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93C3895"/>
    <w:multiLevelType w:val="hybridMultilevel"/>
    <w:tmpl w:val="5F9C4FCA"/>
    <w:lvl w:ilvl="0" w:tplc="C8B41ED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82EDF"/>
    <w:multiLevelType w:val="hybridMultilevel"/>
    <w:tmpl w:val="B9F0A6C2"/>
    <w:lvl w:ilvl="0" w:tplc="F43E93FC">
      <w:start w:val="3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2B284AA3"/>
    <w:multiLevelType w:val="hybridMultilevel"/>
    <w:tmpl w:val="F45E75AC"/>
    <w:lvl w:ilvl="0" w:tplc="28860548">
      <w:start w:val="1"/>
      <w:numFmt w:val="decimal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3B9B66ED"/>
    <w:multiLevelType w:val="hybridMultilevel"/>
    <w:tmpl w:val="E96C689C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D4428F9"/>
    <w:multiLevelType w:val="hybridMultilevel"/>
    <w:tmpl w:val="6DBE98F2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F33287"/>
    <w:multiLevelType w:val="hybridMultilevel"/>
    <w:tmpl w:val="8F7049AC"/>
    <w:lvl w:ilvl="0" w:tplc="49383A3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BF12961"/>
    <w:multiLevelType w:val="hybridMultilevel"/>
    <w:tmpl w:val="D758DB58"/>
    <w:lvl w:ilvl="0" w:tplc="040E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8" w15:restartNumberingAfterBreak="0">
    <w:nsid w:val="5E4F3B48"/>
    <w:multiLevelType w:val="hybridMultilevel"/>
    <w:tmpl w:val="A3A44C4C"/>
    <w:lvl w:ilvl="0" w:tplc="952AEC16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1A37C59"/>
    <w:multiLevelType w:val="hybridMultilevel"/>
    <w:tmpl w:val="92D80806"/>
    <w:lvl w:ilvl="0" w:tplc="040E0017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823313"/>
    <w:multiLevelType w:val="hybridMultilevel"/>
    <w:tmpl w:val="1E226592"/>
    <w:lvl w:ilvl="0" w:tplc="233E7D16">
      <w:start w:val="1"/>
      <w:numFmt w:val="lowerLetter"/>
      <w:lvlText w:val="%1.)"/>
      <w:lvlJc w:val="left"/>
      <w:pPr>
        <w:ind w:left="92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7" w:hanging="360"/>
      </w:pPr>
    </w:lvl>
    <w:lvl w:ilvl="2" w:tplc="040E001B" w:tentative="1">
      <w:start w:val="1"/>
      <w:numFmt w:val="lowerRoman"/>
      <w:lvlText w:val="%3."/>
      <w:lvlJc w:val="right"/>
      <w:pPr>
        <w:ind w:left="2367" w:hanging="180"/>
      </w:pPr>
    </w:lvl>
    <w:lvl w:ilvl="3" w:tplc="040E000F" w:tentative="1">
      <w:start w:val="1"/>
      <w:numFmt w:val="decimal"/>
      <w:lvlText w:val="%4."/>
      <w:lvlJc w:val="left"/>
      <w:pPr>
        <w:ind w:left="3087" w:hanging="360"/>
      </w:pPr>
    </w:lvl>
    <w:lvl w:ilvl="4" w:tplc="040E0019" w:tentative="1">
      <w:start w:val="1"/>
      <w:numFmt w:val="lowerLetter"/>
      <w:lvlText w:val="%5."/>
      <w:lvlJc w:val="left"/>
      <w:pPr>
        <w:ind w:left="3807" w:hanging="360"/>
      </w:pPr>
    </w:lvl>
    <w:lvl w:ilvl="5" w:tplc="040E001B" w:tentative="1">
      <w:start w:val="1"/>
      <w:numFmt w:val="lowerRoman"/>
      <w:lvlText w:val="%6."/>
      <w:lvlJc w:val="right"/>
      <w:pPr>
        <w:ind w:left="4527" w:hanging="180"/>
      </w:pPr>
    </w:lvl>
    <w:lvl w:ilvl="6" w:tplc="040E000F" w:tentative="1">
      <w:start w:val="1"/>
      <w:numFmt w:val="decimal"/>
      <w:lvlText w:val="%7."/>
      <w:lvlJc w:val="left"/>
      <w:pPr>
        <w:ind w:left="5247" w:hanging="360"/>
      </w:pPr>
    </w:lvl>
    <w:lvl w:ilvl="7" w:tplc="040E0019" w:tentative="1">
      <w:start w:val="1"/>
      <w:numFmt w:val="lowerLetter"/>
      <w:lvlText w:val="%8."/>
      <w:lvlJc w:val="left"/>
      <w:pPr>
        <w:ind w:left="5967" w:hanging="360"/>
      </w:pPr>
    </w:lvl>
    <w:lvl w:ilvl="8" w:tplc="040E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69064C41"/>
    <w:multiLevelType w:val="hybridMultilevel"/>
    <w:tmpl w:val="3230E6A2"/>
    <w:lvl w:ilvl="0" w:tplc="040E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10"/>
  </w:num>
  <w:num w:numId="5">
    <w:abstractNumId w:val="8"/>
  </w:num>
  <w:num w:numId="6">
    <w:abstractNumId w:val="3"/>
  </w:num>
  <w:num w:numId="7">
    <w:abstractNumId w:val="1"/>
  </w:num>
  <w:num w:numId="8">
    <w:abstractNumId w:val="0"/>
  </w:num>
  <w:num w:numId="9">
    <w:abstractNumId w:val="2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9"/>
  </w:num>
  <w:num w:numId="12">
    <w:abstractNumId w:val="7"/>
  </w:num>
  <w:num w:numId="13">
    <w:abstractNumId w:val="11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removePersonalInformation/>
  <w:removeDateAndTime/>
  <w:hideSpellingErrors/>
  <w:proofState w:spelling="clean" w:grammar="clean"/>
  <w:defaultTabStop w:val="567"/>
  <w:hyphenationZone w:val="425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07A05"/>
    <w:rsid w:val="0001474D"/>
    <w:rsid w:val="000372B0"/>
    <w:rsid w:val="0004517E"/>
    <w:rsid w:val="00046676"/>
    <w:rsid w:val="0004776C"/>
    <w:rsid w:val="00050785"/>
    <w:rsid w:val="0005152A"/>
    <w:rsid w:val="000631DA"/>
    <w:rsid w:val="00065B57"/>
    <w:rsid w:val="0006611F"/>
    <w:rsid w:val="00075C87"/>
    <w:rsid w:val="00085B30"/>
    <w:rsid w:val="000955F0"/>
    <w:rsid w:val="000977DC"/>
    <w:rsid w:val="000A4817"/>
    <w:rsid w:val="000C7512"/>
    <w:rsid w:val="000D5E2D"/>
    <w:rsid w:val="000F38BF"/>
    <w:rsid w:val="00101E1C"/>
    <w:rsid w:val="00115213"/>
    <w:rsid w:val="00135EB6"/>
    <w:rsid w:val="00136320"/>
    <w:rsid w:val="00141176"/>
    <w:rsid w:val="0015318D"/>
    <w:rsid w:val="00154BF1"/>
    <w:rsid w:val="001575EE"/>
    <w:rsid w:val="001808C3"/>
    <w:rsid w:val="001B2E03"/>
    <w:rsid w:val="001D1043"/>
    <w:rsid w:val="001E1818"/>
    <w:rsid w:val="001E1A59"/>
    <w:rsid w:val="001E4DF5"/>
    <w:rsid w:val="001E51E1"/>
    <w:rsid w:val="001F20D8"/>
    <w:rsid w:val="001F36F1"/>
    <w:rsid w:val="00211A87"/>
    <w:rsid w:val="002160C5"/>
    <w:rsid w:val="00246755"/>
    <w:rsid w:val="00270472"/>
    <w:rsid w:val="00271294"/>
    <w:rsid w:val="00271D4D"/>
    <w:rsid w:val="00280A55"/>
    <w:rsid w:val="00294467"/>
    <w:rsid w:val="00295C12"/>
    <w:rsid w:val="002A49AD"/>
    <w:rsid w:val="002B2AC6"/>
    <w:rsid w:val="002B6DD6"/>
    <w:rsid w:val="002C21FF"/>
    <w:rsid w:val="002C2D8A"/>
    <w:rsid w:val="002E4633"/>
    <w:rsid w:val="002F1667"/>
    <w:rsid w:val="0030699D"/>
    <w:rsid w:val="003079D3"/>
    <w:rsid w:val="00310F89"/>
    <w:rsid w:val="0031468C"/>
    <w:rsid w:val="003347EA"/>
    <w:rsid w:val="00337FDC"/>
    <w:rsid w:val="00346CF7"/>
    <w:rsid w:val="003529A4"/>
    <w:rsid w:val="00353CF2"/>
    <w:rsid w:val="00361BB3"/>
    <w:rsid w:val="00371C30"/>
    <w:rsid w:val="0037279F"/>
    <w:rsid w:val="00372E8D"/>
    <w:rsid w:val="00373022"/>
    <w:rsid w:val="0038516A"/>
    <w:rsid w:val="00392234"/>
    <w:rsid w:val="0039544D"/>
    <w:rsid w:val="00397639"/>
    <w:rsid w:val="003B5D41"/>
    <w:rsid w:val="003B68FB"/>
    <w:rsid w:val="003C66AF"/>
    <w:rsid w:val="003C7240"/>
    <w:rsid w:val="003C7CCB"/>
    <w:rsid w:val="003D1428"/>
    <w:rsid w:val="003D23FB"/>
    <w:rsid w:val="003D4F2D"/>
    <w:rsid w:val="003D6CD4"/>
    <w:rsid w:val="003D7071"/>
    <w:rsid w:val="003E3304"/>
    <w:rsid w:val="003E4C61"/>
    <w:rsid w:val="003F1FCF"/>
    <w:rsid w:val="00401D83"/>
    <w:rsid w:val="0040374C"/>
    <w:rsid w:val="00415D83"/>
    <w:rsid w:val="00417E13"/>
    <w:rsid w:val="004200D9"/>
    <w:rsid w:val="004214FD"/>
    <w:rsid w:val="004244F8"/>
    <w:rsid w:val="00430147"/>
    <w:rsid w:val="0043020C"/>
    <w:rsid w:val="004860AA"/>
    <w:rsid w:val="004865F0"/>
    <w:rsid w:val="00493BA0"/>
    <w:rsid w:val="004A5F04"/>
    <w:rsid w:val="004B50D3"/>
    <w:rsid w:val="004E1AE8"/>
    <w:rsid w:val="004E37F4"/>
    <w:rsid w:val="004E3D2D"/>
    <w:rsid w:val="004F1C54"/>
    <w:rsid w:val="00523C2A"/>
    <w:rsid w:val="00527C71"/>
    <w:rsid w:val="0054087D"/>
    <w:rsid w:val="00544B3C"/>
    <w:rsid w:val="005469DC"/>
    <w:rsid w:val="00551E9C"/>
    <w:rsid w:val="00560B38"/>
    <w:rsid w:val="0056210A"/>
    <w:rsid w:val="0057029A"/>
    <w:rsid w:val="00571C2E"/>
    <w:rsid w:val="0058063F"/>
    <w:rsid w:val="00584F99"/>
    <w:rsid w:val="00587FF5"/>
    <w:rsid w:val="0059097D"/>
    <w:rsid w:val="005A5BF4"/>
    <w:rsid w:val="005B1622"/>
    <w:rsid w:val="005B4B00"/>
    <w:rsid w:val="005B4D7B"/>
    <w:rsid w:val="005B5982"/>
    <w:rsid w:val="005D1C92"/>
    <w:rsid w:val="005E1917"/>
    <w:rsid w:val="005E57B1"/>
    <w:rsid w:val="005E6619"/>
    <w:rsid w:val="005F3C78"/>
    <w:rsid w:val="005F5A46"/>
    <w:rsid w:val="005F656C"/>
    <w:rsid w:val="006000D4"/>
    <w:rsid w:val="006377E4"/>
    <w:rsid w:val="0064703E"/>
    <w:rsid w:val="00665E0C"/>
    <w:rsid w:val="00672FE5"/>
    <w:rsid w:val="006771C4"/>
    <w:rsid w:val="006834F2"/>
    <w:rsid w:val="006842EC"/>
    <w:rsid w:val="006A4736"/>
    <w:rsid w:val="006A5211"/>
    <w:rsid w:val="006A72B2"/>
    <w:rsid w:val="006D55BE"/>
    <w:rsid w:val="006E0DD6"/>
    <w:rsid w:val="006E0ED7"/>
    <w:rsid w:val="006E6FD4"/>
    <w:rsid w:val="006F7468"/>
    <w:rsid w:val="00701762"/>
    <w:rsid w:val="00701ACD"/>
    <w:rsid w:val="00710759"/>
    <w:rsid w:val="00713B17"/>
    <w:rsid w:val="00725E01"/>
    <w:rsid w:val="007268B6"/>
    <w:rsid w:val="00740054"/>
    <w:rsid w:val="007531DE"/>
    <w:rsid w:val="00761DF8"/>
    <w:rsid w:val="00786922"/>
    <w:rsid w:val="007A3ABD"/>
    <w:rsid w:val="007C1E86"/>
    <w:rsid w:val="007C23F0"/>
    <w:rsid w:val="007C557C"/>
    <w:rsid w:val="007C5D01"/>
    <w:rsid w:val="007E37AA"/>
    <w:rsid w:val="007E7681"/>
    <w:rsid w:val="00803DA4"/>
    <w:rsid w:val="00810E32"/>
    <w:rsid w:val="00811B57"/>
    <w:rsid w:val="00812AB3"/>
    <w:rsid w:val="008139F0"/>
    <w:rsid w:val="00816200"/>
    <w:rsid w:val="008178D8"/>
    <w:rsid w:val="008215E9"/>
    <w:rsid w:val="0082363D"/>
    <w:rsid w:val="00824288"/>
    <w:rsid w:val="00835DF0"/>
    <w:rsid w:val="0084155F"/>
    <w:rsid w:val="00842DD7"/>
    <w:rsid w:val="00850B3C"/>
    <w:rsid w:val="00861361"/>
    <w:rsid w:val="00863140"/>
    <w:rsid w:val="00875E4F"/>
    <w:rsid w:val="0088648C"/>
    <w:rsid w:val="008A2A01"/>
    <w:rsid w:val="008A4A01"/>
    <w:rsid w:val="008B3268"/>
    <w:rsid w:val="008D0518"/>
    <w:rsid w:val="008D602B"/>
    <w:rsid w:val="008E275A"/>
    <w:rsid w:val="008E52B7"/>
    <w:rsid w:val="008F23CC"/>
    <w:rsid w:val="008F2942"/>
    <w:rsid w:val="008F3216"/>
    <w:rsid w:val="009044AB"/>
    <w:rsid w:val="00910717"/>
    <w:rsid w:val="00922B43"/>
    <w:rsid w:val="009275AD"/>
    <w:rsid w:val="00936D41"/>
    <w:rsid w:val="0094056C"/>
    <w:rsid w:val="0094164F"/>
    <w:rsid w:val="009461C9"/>
    <w:rsid w:val="0095317F"/>
    <w:rsid w:val="0095380C"/>
    <w:rsid w:val="00963B2C"/>
    <w:rsid w:val="00983A70"/>
    <w:rsid w:val="00987B3B"/>
    <w:rsid w:val="009A440F"/>
    <w:rsid w:val="009A7A17"/>
    <w:rsid w:val="009C343A"/>
    <w:rsid w:val="009E19AE"/>
    <w:rsid w:val="009E6F02"/>
    <w:rsid w:val="00A01540"/>
    <w:rsid w:val="00A13D93"/>
    <w:rsid w:val="00A1411C"/>
    <w:rsid w:val="00A22CAA"/>
    <w:rsid w:val="00A271A4"/>
    <w:rsid w:val="00A30C1F"/>
    <w:rsid w:val="00A35FED"/>
    <w:rsid w:val="00A36261"/>
    <w:rsid w:val="00A44386"/>
    <w:rsid w:val="00A46B40"/>
    <w:rsid w:val="00A67816"/>
    <w:rsid w:val="00A739F2"/>
    <w:rsid w:val="00A76F5B"/>
    <w:rsid w:val="00A8036B"/>
    <w:rsid w:val="00A84D7D"/>
    <w:rsid w:val="00A855AC"/>
    <w:rsid w:val="00A86124"/>
    <w:rsid w:val="00AA2219"/>
    <w:rsid w:val="00AA2FB6"/>
    <w:rsid w:val="00AA5105"/>
    <w:rsid w:val="00AA6BF3"/>
    <w:rsid w:val="00AB3470"/>
    <w:rsid w:val="00AB5386"/>
    <w:rsid w:val="00AC0756"/>
    <w:rsid w:val="00AC3211"/>
    <w:rsid w:val="00AC59E8"/>
    <w:rsid w:val="00AD137C"/>
    <w:rsid w:val="00AF45B8"/>
    <w:rsid w:val="00AF4F15"/>
    <w:rsid w:val="00B051DB"/>
    <w:rsid w:val="00B05C4A"/>
    <w:rsid w:val="00B13100"/>
    <w:rsid w:val="00B233FB"/>
    <w:rsid w:val="00B24963"/>
    <w:rsid w:val="00B25310"/>
    <w:rsid w:val="00B2594B"/>
    <w:rsid w:val="00B31278"/>
    <w:rsid w:val="00B32EA1"/>
    <w:rsid w:val="00B3360B"/>
    <w:rsid w:val="00B5640E"/>
    <w:rsid w:val="00B70B35"/>
    <w:rsid w:val="00B71EA8"/>
    <w:rsid w:val="00B87B85"/>
    <w:rsid w:val="00B977B7"/>
    <w:rsid w:val="00BA4438"/>
    <w:rsid w:val="00BA5C59"/>
    <w:rsid w:val="00BA6681"/>
    <w:rsid w:val="00BC63EC"/>
    <w:rsid w:val="00BD1505"/>
    <w:rsid w:val="00BD32D6"/>
    <w:rsid w:val="00BD5332"/>
    <w:rsid w:val="00BD734D"/>
    <w:rsid w:val="00BF55E2"/>
    <w:rsid w:val="00C01D24"/>
    <w:rsid w:val="00C03D6D"/>
    <w:rsid w:val="00C1014C"/>
    <w:rsid w:val="00C11552"/>
    <w:rsid w:val="00C13ED0"/>
    <w:rsid w:val="00C24051"/>
    <w:rsid w:val="00C361D4"/>
    <w:rsid w:val="00C402C3"/>
    <w:rsid w:val="00C40D46"/>
    <w:rsid w:val="00C44A81"/>
    <w:rsid w:val="00C4734E"/>
    <w:rsid w:val="00C51F86"/>
    <w:rsid w:val="00C541E2"/>
    <w:rsid w:val="00C62DE6"/>
    <w:rsid w:val="00C76DD6"/>
    <w:rsid w:val="00C82C50"/>
    <w:rsid w:val="00C91C3E"/>
    <w:rsid w:val="00C94887"/>
    <w:rsid w:val="00C96F43"/>
    <w:rsid w:val="00C974CA"/>
    <w:rsid w:val="00CA5A7F"/>
    <w:rsid w:val="00CB0DEA"/>
    <w:rsid w:val="00CB4FD9"/>
    <w:rsid w:val="00CC6484"/>
    <w:rsid w:val="00CD7066"/>
    <w:rsid w:val="00CE61B6"/>
    <w:rsid w:val="00D5413F"/>
    <w:rsid w:val="00D57E6F"/>
    <w:rsid w:val="00D62224"/>
    <w:rsid w:val="00D713E4"/>
    <w:rsid w:val="00D809D2"/>
    <w:rsid w:val="00D84AD8"/>
    <w:rsid w:val="00D91201"/>
    <w:rsid w:val="00D93958"/>
    <w:rsid w:val="00D95257"/>
    <w:rsid w:val="00DA2C96"/>
    <w:rsid w:val="00DA4CDF"/>
    <w:rsid w:val="00DC3565"/>
    <w:rsid w:val="00DE09AB"/>
    <w:rsid w:val="00DE2EF2"/>
    <w:rsid w:val="00DE70BB"/>
    <w:rsid w:val="00DF5CFB"/>
    <w:rsid w:val="00DF7A78"/>
    <w:rsid w:val="00E00F87"/>
    <w:rsid w:val="00E03482"/>
    <w:rsid w:val="00E1515B"/>
    <w:rsid w:val="00E270CA"/>
    <w:rsid w:val="00E46BF3"/>
    <w:rsid w:val="00E53E83"/>
    <w:rsid w:val="00E5669B"/>
    <w:rsid w:val="00E7609A"/>
    <w:rsid w:val="00E763B4"/>
    <w:rsid w:val="00E772D0"/>
    <w:rsid w:val="00E777A3"/>
    <w:rsid w:val="00E82CBF"/>
    <w:rsid w:val="00E84B6D"/>
    <w:rsid w:val="00E859B5"/>
    <w:rsid w:val="00E95CA0"/>
    <w:rsid w:val="00EB2C72"/>
    <w:rsid w:val="00ED7BDD"/>
    <w:rsid w:val="00EF42BB"/>
    <w:rsid w:val="00EF4337"/>
    <w:rsid w:val="00F07A2D"/>
    <w:rsid w:val="00F10735"/>
    <w:rsid w:val="00F23A8B"/>
    <w:rsid w:val="00F263A9"/>
    <w:rsid w:val="00F35284"/>
    <w:rsid w:val="00F4059D"/>
    <w:rsid w:val="00F4146A"/>
    <w:rsid w:val="00F51F3F"/>
    <w:rsid w:val="00F62B36"/>
    <w:rsid w:val="00F7110C"/>
    <w:rsid w:val="00F8571C"/>
    <w:rsid w:val="00FA0959"/>
    <w:rsid w:val="00FA608A"/>
    <w:rsid w:val="00FA783F"/>
    <w:rsid w:val="00FB4D9C"/>
    <w:rsid w:val="00FB5753"/>
    <w:rsid w:val="00FC4C44"/>
    <w:rsid w:val="00FC5984"/>
    <w:rsid w:val="00FD1ED6"/>
    <w:rsid w:val="00FD4979"/>
    <w:rsid w:val="00FE03A1"/>
    <w:rsid w:val="00FE59DA"/>
    <w:rsid w:val="00FF26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8139F0"/>
    <w:rPr>
      <w:color w:val="0000FF"/>
      <w:u w:val="single"/>
    </w:rPr>
  </w:style>
  <w:style w:type="character" w:styleId="Kiemels2">
    <w:name w:val="Strong"/>
    <w:basedOn w:val="Bekezdsalapbettpusa"/>
    <w:uiPriority w:val="22"/>
    <w:qFormat/>
    <w:rsid w:val="008139F0"/>
    <w:rPr>
      <w:b/>
      <w:bCs/>
    </w:rPr>
  </w:style>
  <w:style w:type="character" w:customStyle="1" w:styleId="Szvegtrzs">
    <w:name w:val="Szövegtörzs_"/>
    <w:basedOn w:val="Bekezdsalapbettpusa"/>
    <w:link w:val="Szvegtrzs4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character" w:customStyle="1" w:styleId="Szvegtrzs3">
    <w:name w:val="Szövegtörzs3"/>
    <w:basedOn w:val="Szvegtrzs"/>
    <w:rsid w:val="008139F0"/>
    <w:rPr>
      <w:rFonts w:ascii="Times New Roman" w:eastAsia="Times New Roman" w:hAnsi="Times New Roman"/>
      <w:color w:val="000000"/>
      <w:spacing w:val="0"/>
      <w:w w:val="100"/>
      <w:position w:val="0"/>
      <w:sz w:val="21"/>
      <w:szCs w:val="21"/>
      <w:shd w:val="clear" w:color="auto" w:fill="FFFFFF"/>
      <w:lang w:val="hu-HU"/>
    </w:rPr>
  </w:style>
  <w:style w:type="character" w:customStyle="1" w:styleId="Tblzatfelirata">
    <w:name w:val="Táblázat felirata_"/>
    <w:basedOn w:val="Bekezdsalapbettpusa"/>
    <w:link w:val="Tblzatfelirata0"/>
    <w:rsid w:val="008139F0"/>
    <w:rPr>
      <w:rFonts w:ascii="Times New Roman" w:eastAsia="Times New Roman" w:hAnsi="Times New Roman"/>
      <w:sz w:val="21"/>
      <w:szCs w:val="21"/>
      <w:shd w:val="clear" w:color="auto" w:fill="FFFFFF"/>
    </w:rPr>
  </w:style>
  <w:style w:type="paragraph" w:customStyle="1" w:styleId="Szvegtrzs4">
    <w:name w:val="Szövegtörzs4"/>
    <w:basedOn w:val="Norml"/>
    <w:link w:val="Szvegtrzs"/>
    <w:rsid w:val="008139F0"/>
    <w:pPr>
      <w:widowControl w:val="0"/>
      <w:shd w:val="clear" w:color="auto" w:fill="FFFFFF"/>
      <w:spacing w:after="600" w:line="274" w:lineRule="exact"/>
      <w:jc w:val="center"/>
    </w:pPr>
    <w:rPr>
      <w:rFonts w:ascii="Times New Roman" w:eastAsia="Times New Roman" w:hAnsi="Times New Roman"/>
      <w:sz w:val="21"/>
      <w:szCs w:val="21"/>
    </w:rPr>
  </w:style>
  <w:style w:type="paragraph" w:customStyle="1" w:styleId="Tblzatfelirata0">
    <w:name w:val="Táblázat felirata"/>
    <w:basedOn w:val="Norml"/>
    <w:link w:val="Tblzatfelirata"/>
    <w:rsid w:val="008139F0"/>
    <w:pPr>
      <w:widowControl w:val="0"/>
      <w:shd w:val="clear" w:color="auto" w:fill="FFFFFF"/>
      <w:spacing w:after="0" w:line="0" w:lineRule="atLeast"/>
    </w:pPr>
    <w:rPr>
      <w:rFonts w:ascii="Times New Roman" w:eastAsia="Times New Roman" w:hAnsi="Times New Roman"/>
      <w:sz w:val="21"/>
      <w:szCs w:val="21"/>
    </w:rPr>
  </w:style>
  <w:style w:type="table" w:styleId="Rcsostblzat">
    <w:name w:val="Table Grid"/>
    <w:basedOn w:val="Normltblzat"/>
    <w:uiPriority w:val="59"/>
    <w:rsid w:val="00FF26A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08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330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71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tegritasvedelem@ovf.hu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BABAD3-2870-4C2C-A284-ADF68EA8A0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2403</Words>
  <Characters>16586</Characters>
  <Application>Microsoft Office Word</Application>
  <DocSecurity>0</DocSecurity>
  <Lines>138</Lines>
  <Paragraphs>37</Paragraphs>
  <ScaleCrop>false</ScaleCrop>
  <Company/>
  <LinksUpToDate>false</LinksUpToDate>
  <CharactersWithSpaces>18952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2025-03-27T09:55:00Z</dcterms:created>
  <dcterms:modified xsi:type="dcterms:W3CDTF">2025-03-27T09:55:00Z</dcterms:modified>
</cp:coreProperties>
</file>